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01475FFB" wp14:editId="2A39DE73">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Validaciones básicas de los informes XBRL  Taxonomía SVS CL-CI 2013</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1</w:t>
      </w:r>
      <w:r w:rsidR="00A90378">
        <w:rPr>
          <w:rFonts w:ascii="Verdana" w:hAnsi="Verdana" w:cs="Verdana"/>
          <w:b/>
          <w:bCs/>
          <w:color w:val="808080"/>
          <w:sz w:val="36"/>
          <w:szCs w:val="36"/>
          <w:lang w:eastAsia="es-CL"/>
        </w:rPr>
        <w:t>1</w:t>
      </w:r>
      <w:r>
        <w:rPr>
          <w:rFonts w:ascii="Verdana" w:hAnsi="Verdana" w:cs="Verdana"/>
          <w:b/>
          <w:bCs/>
          <w:color w:val="808080"/>
          <w:sz w:val="36"/>
          <w:szCs w:val="36"/>
          <w:lang w:eastAsia="es-CL"/>
        </w:rPr>
        <w:t>-0</w:t>
      </w:r>
      <w:r w:rsidR="00A90378">
        <w:rPr>
          <w:rFonts w:ascii="Verdana" w:hAnsi="Verdana" w:cs="Verdana"/>
          <w:b/>
          <w:bCs/>
          <w:color w:val="808080"/>
          <w:sz w:val="36"/>
          <w:szCs w:val="36"/>
          <w:lang w:eastAsia="es-CL"/>
        </w:rPr>
        <w:t>4</w:t>
      </w:r>
      <w:r>
        <w:rPr>
          <w:rFonts w:ascii="Verdana" w:hAnsi="Verdana" w:cs="Verdana"/>
          <w:b/>
          <w:bCs/>
          <w:color w:val="808080"/>
          <w:sz w:val="36"/>
          <w:szCs w:val="36"/>
          <w:lang w:eastAsia="es-CL"/>
        </w:rPr>
        <w:t>-2013</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5" w:name="_Toc353462671"/>
      <w:r>
        <w:lastRenderedPageBreak/>
        <w:t>Contenido</w:t>
      </w:r>
      <w:bookmarkEnd w:id="5"/>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57570E">
          <w:rPr>
            <w:noProof/>
            <w:webHidden/>
          </w:rPr>
          <w:t>1</w:t>
        </w:r>
        <w:r w:rsidR="0057570E">
          <w:rPr>
            <w:noProof/>
            <w:webHidden/>
          </w:rPr>
          <w:fldChar w:fldCharType="end"/>
        </w:r>
      </w:hyperlink>
    </w:p>
    <w:p w:rsidR="0057570E" w:rsidRDefault="0057570E">
      <w:pPr>
        <w:pStyle w:val="TDC1"/>
        <w:tabs>
          <w:tab w:val="right" w:leader="dot" w:pos="8828"/>
        </w:tabs>
        <w:rPr>
          <w:rFonts w:eastAsiaTheme="minorEastAsia"/>
          <w:noProof/>
          <w:lang w:eastAsia="es-CL"/>
        </w:rPr>
      </w:pPr>
      <w:hyperlink w:anchor="_Toc353462671" w:history="1">
        <w:r w:rsidRPr="00EA59CA">
          <w:rPr>
            <w:rStyle w:val="Hipervnculo"/>
            <w:noProof/>
          </w:rPr>
          <w:t>Contenido</w:t>
        </w:r>
        <w:r>
          <w:rPr>
            <w:noProof/>
            <w:webHidden/>
          </w:rPr>
          <w:tab/>
        </w:r>
        <w:r>
          <w:rPr>
            <w:noProof/>
            <w:webHidden/>
          </w:rPr>
          <w:fldChar w:fldCharType="begin"/>
        </w:r>
        <w:r>
          <w:rPr>
            <w:noProof/>
            <w:webHidden/>
          </w:rPr>
          <w:instrText xml:space="preserve"> PAGEREF _Toc353462671 \h </w:instrText>
        </w:r>
        <w:r>
          <w:rPr>
            <w:noProof/>
            <w:webHidden/>
          </w:rPr>
        </w:r>
        <w:r>
          <w:rPr>
            <w:noProof/>
            <w:webHidden/>
          </w:rPr>
          <w:fldChar w:fldCharType="separate"/>
        </w:r>
        <w:r>
          <w:rPr>
            <w:noProof/>
            <w:webHidden/>
          </w:rPr>
          <w:t>2</w:t>
        </w:r>
        <w:r>
          <w:rPr>
            <w:noProof/>
            <w:webHidden/>
          </w:rPr>
          <w:fldChar w:fldCharType="end"/>
        </w:r>
      </w:hyperlink>
    </w:p>
    <w:p w:rsidR="0057570E" w:rsidRDefault="0057570E">
      <w:pPr>
        <w:pStyle w:val="TDC2"/>
        <w:rPr>
          <w:rFonts w:eastAsiaTheme="minorEastAsia"/>
          <w:i w:val="0"/>
        </w:rPr>
      </w:pPr>
      <w:hyperlink w:anchor="_Toc353462672" w:history="1">
        <w:r w:rsidRPr="00EA59CA">
          <w:rPr>
            <w:rStyle w:val="Hipervnculo"/>
          </w:rPr>
          <w:t>1.</w:t>
        </w:r>
        <w:r>
          <w:rPr>
            <w:rFonts w:eastAsiaTheme="minorEastAsia"/>
            <w:i w:val="0"/>
          </w:rPr>
          <w:tab/>
        </w:r>
        <w:r w:rsidRPr="00EA59CA">
          <w:rPr>
            <w:rStyle w:val="Hipervnculo"/>
          </w:rPr>
          <w:t>INTRODUCCION</w:t>
        </w:r>
        <w:r>
          <w:rPr>
            <w:webHidden/>
          </w:rPr>
          <w:tab/>
        </w:r>
        <w:r>
          <w:rPr>
            <w:webHidden/>
          </w:rPr>
          <w:fldChar w:fldCharType="begin"/>
        </w:r>
        <w:r>
          <w:rPr>
            <w:webHidden/>
          </w:rPr>
          <w:instrText xml:space="preserve"> PAGEREF _Toc353462672 \h </w:instrText>
        </w:r>
        <w:r>
          <w:rPr>
            <w:webHidden/>
          </w:rPr>
        </w:r>
        <w:r>
          <w:rPr>
            <w:webHidden/>
          </w:rPr>
          <w:fldChar w:fldCharType="separate"/>
        </w:r>
        <w:r>
          <w:rPr>
            <w:webHidden/>
          </w:rPr>
          <w:t>4</w:t>
        </w:r>
        <w:r>
          <w:rPr>
            <w:webHidden/>
          </w:rPr>
          <w:fldChar w:fldCharType="end"/>
        </w:r>
      </w:hyperlink>
    </w:p>
    <w:p w:rsidR="0057570E" w:rsidRDefault="0057570E">
      <w:pPr>
        <w:pStyle w:val="TDC2"/>
        <w:rPr>
          <w:rFonts w:eastAsiaTheme="minorEastAsia"/>
          <w:i w:val="0"/>
        </w:rPr>
      </w:pPr>
      <w:hyperlink w:anchor="_Toc353462673" w:history="1">
        <w:r w:rsidRPr="00EA59CA">
          <w:rPr>
            <w:rStyle w:val="Hipervnculo"/>
          </w:rPr>
          <w:t>2.</w:t>
        </w:r>
        <w:r>
          <w:rPr>
            <w:rFonts w:eastAsiaTheme="minorEastAsia"/>
            <w:i w:val="0"/>
          </w:rPr>
          <w:tab/>
        </w:r>
        <w:r w:rsidRPr="00EA59CA">
          <w:rPr>
            <w:rStyle w:val="Hipervnculo"/>
          </w:rPr>
          <w:t>VALIDACIONES GENERALES</w:t>
        </w:r>
        <w:r>
          <w:rPr>
            <w:webHidden/>
          </w:rPr>
          <w:tab/>
        </w:r>
        <w:r>
          <w:rPr>
            <w:webHidden/>
          </w:rPr>
          <w:fldChar w:fldCharType="begin"/>
        </w:r>
        <w:r>
          <w:rPr>
            <w:webHidden/>
          </w:rPr>
          <w:instrText xml:space="preserve"> PAGEREF _Toc353462673 \h </w:instrText>
        </w:r>
        <w:r>
          <w:rPr>
            <w:webHidden/>
          </w:rPr>
        </w:r>
        <w:r>
          <w:rPr>
            <w:webHidden/>
          </w:rPr>
          <w:fldChar w:fldCharType="separate"/>
        </w:r>
        <w:r>
          <w:rPr>
            <w:webHidden/>
          </w:rPr>
          <w:t>4</w:t>
        </w:r>
        <w:r>
          <w:rPr>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4" w:history="1">
        <w:r w:rsidRPr="00EA59CA">
          <w:rPr>
            <w:rStyle w:val="Hipervnculo"/>
            <w:noProof/>
          </w:rPr>
          <w:t>2.1.</w:t>
        </w:r>
        <w:r>
          <w:rPr>
            <w:rFonts w:eastAsiaTheme="minorEastAsia"/>
            <w:noProof/>
            <w:lang w:eastAsia="es-CL"/>
          </w:rPr>
          <w:tab/>
        </w:r>
        <w:r w:rsidRPr="00EA59CA">
          <w:rPr>
            <w:rStyle w:val="Hipervnculo"/>
            <w:noProof/>
          </w:rPr>
          <w:t>Validación de SCHEMA</w:t>
        </w:r>
        <w:r>
          <w:rPr>
            <w:noProof/>
            <w:webHidden/>
          </w:rPr>
          <w:tab/>
        </w:r>
        <w:r>
          <w:rPr>
            <w:noProof/>
            <w:webHidden/>
          </w:rPr>
          <w:fldChar w:fldCharType="begin"/>
        </w:r>
        <w:r>
          <w:rPr>
            <w:noProof/>
            <w:webHidden/>
          </w:rPr>
          <w:instrText xml:space="preserve"> PAGEREF _Toc353462674 \h </w:instrText>
        </w:r>
        <w:r>
          <w:rPr>
            <w:noProof/>
            <w:webHidden/>
          </w:rPr>
        </w:r>
        <w:r>
          <w:rPr>
            <w:noProof/>
            <w:webHidden/>
          </w:rPr>
          <w:fldChar w:fldCharType="separate"/>
        </w:r>
        <w:r>
          <w:rPr>
            <w:noProof/>
            <w:webHidden/>
          </w:rPr>
          <w:t>4</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5" w:history="1">
        <w:r w:rsidRPr="00EA59CA">
          <w:rPr>
            <w:rStyle w:val="Hipervnculo"/>
            <w:noProof/>
          </w:rPr>
          <w:t>2.2.</w:t>
        </w:r>
        <w:r>
          <w:rPr>
            <w:rFonts w:eastAsiaTheme="minorEastAsia"/>
            <w:noProof/>
            <w:lang w:eastAsia="es-CL"/>
          </w:rPr>
          <w:tab/>
        </w:r>
        <w:r w:rsidRPr="00EA59CA">
          <w:rPr>
            <w:rStyle w:val="Hipervnculo"/>
            <w:noProof/>
          </w:rPr>
          <w:t>Validación de IDENTIFIER</w:t>
        </w:r>
        <w:r>
          <w:rPr>
            <w:noProof/>
            <w:webHidden/>
          </w:rPr>
          <w:tab/>
        </w:r>
        <w:r>
          <w:rPr>
            <w:noProof/>
            <w:webHidden/>
          </w:rPr>
          <w:fldChar w:fldCharType="begin"/>
        </w:r>
        <w:r>
          <w:rPr>
            <w:noProof/>
            <w:webHidden/>
          </w:rPr>
          <w:instrText xml:space="preserve"> PAGEREF _Toc353462675 \h </w:instrText>
        </w:r>
        <w:r>
          <w:rPr>
            <w:noProof/>
            <w:webHidden/>
          </w:rPr>
        </w:r>
        <w:r>
          <w:rPr>
            <w:noProof/>
            <w:webHidden/>
          </w:rPr>
          <w:fldChar w:fldCharType="separate"/>
        </w:r>
        <w:r>
          <w:rPr>
            <w:noProof/>
            <w:webHidden/>
          </w:rPr>
          <w:t>4</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6" w:history="1">
        <w:r w:rsidRPr="00EA59CA">
          <w:rPr>
            <w:rStyle w:val="Hipervnculo"/>
            <w:noProof/>
          </w:rPr>
          <w:t>2.3.</w:t>
        </w:r>
        <w:r>
          <w:rPr>
            <w:rFonts w:eastAsiaTheme="minorEastAsia"/>
            <w:noProof/>
            <w:lang w:eastAsia="es-CL"/>
          </w:rPr>
          <w:tab/>
        </w:r>
        <w:r w:rsidRPr="00EA59CA">
          <w:rPr>
            <w:rStyle w:val="Hipervnculo"/>
            <w:noProof/>
          </w:rPr>
          <w:t>Validación taxonomía</w:t>
        </w:r>
        <w:r>
          <w:rPr>
            <w:noProof/>
            <w:webHidden/>
          </w:rPr>
          <w:tab/>
        </w:r>
        <w:r>
          <w:rPr>
            <w:noProof/>
            <w:webHidden/>
          </w:rPr>
          <w:fldChar w:fldCharType="begin"/>
        </w:r>
        <w:r>
          <w:rPr>
            <w:noProof/>
            <w:webHidden/>
          </w:rPr>
          <w:instrText xml:space="preserve"> PAGEREF _Toc353462676 \h </w:instrText>
        </w:r>
        <w:r>
          <w:rPr>
            <w:noProof/>
            <w:webHidden/>
          </w:rPr>
        </w:r>
        <w:r>
          <w:rPr>
            <w:noProof/>
            <w:webHidden/>
          </w:rPr>
          <w:fldChar w:fldCharType="separate"/>
        </w:r>
        <w:r>
          <w:rPr>
            <w:noProof/>
            <w:webHidden/>
          </w:rPr>
          <w:t>5</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7" w:history="1">
        <w:r w:rsidRPr="00EA59CA">
          <w:rPr>
            <w:rStyle w:val="Hipervnculo"/>
            <w:noProof/>
          </w:rPr>
          <w:t>2.4.</w:t>
        </w:r>
        <w:r>
          <w:rPr>
            <w:rFonts w:eastAsiaTheme="minorEastAsia"/>
            <w:noProof/>
            <w:lang w:eastAsia="es-CL"/>
          </w:rPr>
          <w:tab/>
        </w:r>
        <w:r w:rsidRPr="00EA59CA">
          <w:rPr>
            <w:rStyle w:val="Hipervnculo"/>
            <w:noProof/>
          </w:rPr>
          <w:t>Validación de elementos duplicados</w:t>
        </w:r>
        <w:r>
          <w:rPr>
            <w:noProof/>
            <w:webHidden/>
          </w:rPr>
          <w:tab/>
        </w:r>
        <w:r>
          <w:rPr>
            <w:noProof/>
            <w:webHidden/>
          </w:rPr>
          <w:fldChar w:fldCharType="begin"/>
        </w:r>
        <w:r>
          <w:rPr>
            <w:noProof/>
            <w:webHidden/>
          </w:rPr>
          <w:instrText xml:space="preserve"> PAGEREF _Toc353462677 \h </w:instrText>
        </w:r>
        <w:r>
          <w:rPr>
            <w:noProof/>
            <w:webHidden/>
          </w:rPr>
        </w:r>
        <w:r>
          <w:rPr>
            <w:noProof/>
            <w:webHidden/>
          </w:rPr>
          <w:fldChar w:fldCharType="separate"/>
        </w:r>
        <w:r>
          <w:rPr>
            <w:noProof/>
            <w:webHidden/>
          </w:rPr>
          <w:t>5</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8" w:history="1">
        <w:r w:rsidRPr="00EA59CA">
          <w:rPr>
            <w:rStyle w:val="Hipervnculo"/>
            <w:noProof/>
          </w:rPr>
          <w:t>2.5.</w:t>
        </w:r>
        <w:r>
          <w:rPr>
            <w:rFonts w:eastAsiaTheme="minorEastAsia"/>
            <w:noProof/>
            <w:lang w:eastAsia="es-CL"/>
          </w:rPr>
          <w:tab/>
        </w:r>
        <w:r w:rsidRPr="00EA59CA">
          <w:rPr>
            <w:rStyle w:val="Hipervnculo"/>
            <w:noProof/>
          </w:rPr>
          <w:t>Validación contextos</w:t>
        </w:r>
        <w:r>
          <w:rPr>
            <w:noProof/>
            <w:webHidden/>
          </w:rPr>
          <w:tab/>
        </w:r>
        <w:r>
          <w:rPr>
            <w:noProof/>
            <w:webHidden/>
          </w:rPr>
          <w:fldChar w:fldCharType="begin"/>
        </w:r>
        <w:r>
          <w:rPr>
            <w:noProof/>
            <w:webHidden/>
          </w:rPr>
          <w:instrText xml:space="preserve"> PAGEREF _Toc353462678 \h </w:instrText>
        </w:r>
        <w:r>
          <w:rPr>
            <w:noProof/>
            <w:webHidden/>
          </w:rPr>
        </w:r>
        <w:r>
          <w:rPr>
            <w:noProof/>
            <w:webHidden/>
          </w:rPr>
          <w:fldChar w:fldCharType="separate"/>
        </w:r>
        <w:r>
          <w:rPr>
            <w:noProof/>
            <w:webHidden/>
          </w:rPr>
          <w:t>5</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79" w:history="1">
        <w:r w:rsidRPr="00EA59CA">
          <w:rPr>
            <w:rStyle w:val="Hipervnculo"/>
            <w:noProof/>
          </w:rPr>
          <w:t>2.6.</w:t>
        </w:r>
        <w:r>
          <w:rPr>
            <w:rFonts w:eastAsiaTheme="minorEastAsia"/>
            <w:noProof/>
            <w:lang w:eastAsia="es-CL"/>
          </w:rPr>
          <w:tab/>
        </w:r>
        <w:r w:rsidRPr="00EA59CA">
          <w:rPr>
            <w:rStyle w:val="Hipervnculo"/>
            <w:noProof/>
          </w:rPr>
          <w:t>Validación de contextos duplicados</w:t>
        </w:r>
        <w:r>
          <w:rPr>
            <w:noProof/>
            <w:webHidden/>
          </w:rPr>
          <w:tab/>
        </w:r>
        <w:r>
          <w:rPr>
            <w:noProof/>
            <w:webHidden/>
          </w:rPr>
          <w:fldChar w:fldCharType="begin"/>
        </w:r>
        <w:r>
          <w:rPr>
            <w:noProof/>
            <w:webHidden/>
          </w:rPr>
          <w:instrText xml:space="preserve"> PAGEREF _Toc353462679 \h </w:instrText>
        </w:r>
        <w:r>
          <w:rPr>
            <w:noProof/>
            <w:webHidden/>
          </w:rPr>
        </w:r>
        <w:r>
          <w:rPr>
            <w:noProof/>
            <w:webHidden/>
          </w:rPr>
          <w:fldChar w:fldCharType="separate"/>
        </w:r>
        <w:r>
          <w:rPr>
            <w:noProof/>
            <w:webHidden/>
          </w:rPr>
          <w:t>6</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0" w:history="1">
        <w:r w:rsidRPr="00EA59CA">
          <w:rPr>
            <w:rStyle w:val="Hipervnculo"/>
            <w:noProof/>
            <w:lang w:val="es-MX"/>
          </w:rPr>
          <w:t>2.7.</w:t>
        </w:r>
        <w:r>
          <w:rPr>
            <w:rFonts w:eastAsiaTheme="minorEastAsia"/>
            <w:noProof/>
            <w:lang w:eastAsia="es-CL"/>
          </w:rPr>
          <w:tab/>
        </w:r>
        <w:r w:rsidRPr="00EA59CA">
          <w:rPr>
            <w:rStyle w:val="Hipervnculo"/>
            <w:noProof/>
            <w:lang w:val="es-MX"/>
          </w:rPr>
          <w:t>Validación de contextos no utilizados</w:t>
        </w:r>
        <w:r>
          <w:rPr>
            <w:noProof/>
            <w:webHidden/>
          </w:rPr>
          <w:tab/>
        </w:r>
        <w:r>
          <w:rPr>
            <w:noProof/>
            <w:webHidden/>
          </w:rPr>
          <w:fldChar w:fldCharType="begin"/>
        </w:r>
        <w:r>
          <w:rPr>
            <w:noProof/>
            <w:webHidden/>
          </w:rPr>
          <w:instrText xml:space="preserve"> PAGEREF _Toc353462680 \h </w:instrText>
        </w:r>
        <w:r>
          <w:rPr>
            <w:noProof/>
            <w:webHidden/>
          </w:rPr>
        </w:r>
        <w:r>
          <w:rPr>
            <w:noProof/>
            <w:webHidden/>
          </w:rPr>
          <w:fldChar w:fldCharType="separate"/>
        </w:r>
        <w:r>
          <w:rPr>
            <w:noProof/>
            <w:webHidden/>
          </w:rPr>
          <w:t>6</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1" w:history="1">
        <w:r w:rsidRPr="00EA59CA">
          <w:rPr>
            <w:rStyle w:val="Hipervnculo"/>
            <w:noProof/>
            <w:lang w:val="es-MX"/>
          </w:rPr>
          <w:t>2.8.</w:t>
        </w:r>
        <w:r>
          <w:rPr>
            <w:rFonts w:eastAsiaTheme="minorEastAsia"/>
            <w:noProof/>
            <w:lang w:eastAsia="es-CL"/>
          </w:rPr>
          <w:tab/>
        </w:r>
        <w:r w:rsidRPr="00EA59CA">
          <w:rPr>
            <w:rStyle w:val="Hipervnculo"/>
            <w:noProof/>
            <w:lang w:val="es-MX"/>
          </w:rPr>
          <w:t>Validación de unidades</w:t>
        </w:r>
        <w:r>
          <w:rPr>
            <w:noProof/>
            <w:webHidden/>
          </w:rPr>
          <w:tab/>
        </w:r>
        <w:r>
          <w:rPr>
            <w:noProof/>
            <w:webHidden/>
          </w:rPr>
          <w:fldChar w:fldCharType="begin"/>
        </w:r>
        <w:r>
          <w:rPr>
            <w:noProof/>
            <w:webHidden/>
          </w:rPr>
          <w:instrText xml:space="preserve"> PAGEREF _Toc353462681 \h </w:instrText>
        </w:r>
        <w:r>
          <w:rPr>
            <w:noProof/>
            <w:webHidden/>
          </w:rPr>
        </w:r>
        <w:r>
          <w:rPr>
            <w:noProof/>
            <w:webHidden/>
          </w:rPr>
          <w:fldChar w:fldCharType="separate"/>
        </w:r>
        <w:r>
          <w:rPr>
            <w:noProof/>
            <w:webHidden/>
          </w:rPr>
          <w:t>6</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2" w:history="1">
        <w:r w:rsidRPr="00EA59CA">
          <w:rPr>
            <w:rStyle w:val="Hipervnculo"/>
            <w:noProof/>
            <w:lang w:val="es-MX"/>
          </w:rPr>
          <w:t>2.9.</w:t>
        </w:r>
        <w:r>
          <w:rPr>
            <w:rFonts w:eastAsiaTheme="minorEastAsia"/>
            <w:noProof/>
            <w:lang w:eastAsia="es-CL"/>
          </w:rPr>
          <w:tab/>
        </w:r>
        <w:r w:rsidRPr="00EA59CA">
          <w:rPr>
            <w:rStyle w:val="Hipervnculo"/>
            <w:noProof/>
            <w:lang w:val="es-MX"/>
          </w:rPr>
          <w:t>Validación de ceros</w:t>
        </w:r>
        <w:r>
          <w:rPr>
            <w:noProof/>
            <w:webHidden/>
          </w:rPr>
          <w:tab/>
        </w:r>
        <w:r>
          <w:rPr>
            <w:noProof/>
            <w:webHidden/>
          </w:rPr>
          <w:fldChar w:fldCharType="begin"/>
        </w:r>
        <w:r>
          <w:rPr>
            <w:noProof/>
            <w:webHidden/>
          </w:rPr>
          <w:instrText xml:space="preserve"> PAGEREF _Toc353462682 \h </w:instrText>
        </w:r>
        <w:r>
          <w:rPr>
            <w:noProof/>
            <w:webHidden/>
          </w:rPr>
        </w:r>
        <w:r>
          <w:rPr>
            <w:noProof/>
            <w:webHidden/>
          </w:rPr>
          <w:fldChar w:fldCharType="separate"/>
        </w:r>
        <w:r>
          <w:rPr>
            <w:noProof/>
            <w:webHidden/>
          </w:rPr>
          <w:t>7</w:t>
        </w:r>
        <w:r>
          <w:rPr>
            <w:noProof/>
            <w:webHidden/>
          </w:rPr>
          <w:fldChar w:fldCharType="end"/>
        </w:r>
      </w:hyperlink>
    </w:p>
    <w:p w:rsidR="0057570E" w:rsidRDefault="0057570E">
      <w:pPr>
        <w:pStyle w:val="TDC3"/>
        <w:tabs>
          <w:tab w:val="left" w:pos="1320"/>
          <w:tab w:val="right" w:leader="dot" w:pos="8828"/>
        </w:tabs>
        <w:rPr>
          <w:rFonts w:eastAsiaTheme="minorEastAsia"/>
          <w:noProof/>
          <w:lang w:eastAsia="es-CL"/>
        </w:rPr>
      </w:pPr>
      <w:hyperlink w:anchor="_Toc353462683" w:history="1">
        <w:r w:rsidRPr="00EA59CA">
          <w:rPr>
            <w:rStyle w:val="Hipervnculo"/>
            <w:noProof/>
            <w:lang w:val="es-MX"/>
          </w:rPr>
          <w:t>2.10.</w:t>
        </w:r>
        <w:r>
          <w:rPr>
            <w:rFonts w:eastAsiaTheme="minorEastAsia"/>
            <w:noProof/>
            <w:lang w:eastAsia="es-CL"/>
          </w:rPr>
          <w:tab/>
        </w:r>
        <w:r w:rsidRPr="00EA59CA">
          <w:rPr>
            <w:rStyle w:val="Hipervnculo"/>
            <w:noProof/>
            <w:lang w:val="es-MX"/>
          </w:rPr>
          <w:t>Validación Decimal -3</w:t>
        </w:r>
        <w:r>
          <w:rPr>
            <w:noProof/>
            <w:webHidden/>
          </w:rPr>
          <w:tab/>
        </w:r>
        <w:r>
          <w:rPr>
            <w:noProof/>
            <w:webHidden/>
          </w:rPr>
          <w:fldChar w:fldCharType="begin"/>
        </w:r>
        <w:r>
          <w:rPr>
            <w:noProof/>
            <w:webHidden/>
          </w:rPr>
          <w:instrText xml:space="preserve"> PAGEREF _Toc353462683 \h </w:instrText>
        </w:r>
        <w:r>
          <w:rPr>
            <w:noProof/>
            <w:webHidden/>
          </w:rPr>
        </w:r>
        <w:r>
          <w:rPr>
            <w:noProof/>
            <w:webHidden/>
          </w:rPr>
          <w:fldChar w:fldCharType="separate"/>
        </w:r>
        <w:r>
          <w:rPr>
            <w:noProof/>
            <w:webHidden/>
          </w:rPr>
          <w:t>7</w:t>
        </w:r>
        <w:r>
          <w:rPr>
            <w:noProof/>
            <w:webHidden/>
          </w:rPr>
          <w:fldChar w:fldCharType="end"/>
        </w:r>
      </w:hyperlink>
    </w:p>
    <w:p w:rsidR="0057570E" w:rsidRDefault="0057570E">
      <w:pPr>
        <w:pStyle w:val="TDC2"/>
        <w:rPr>
          <w:rFonts w:eastAsiaTheme="minorEastAsia"/>
          <w:i w:val="0"/>
        </w:rPr>
      </w:pPr>
      <w:hyperlink w:anchor="_Toc353462684" w:history="1">
        <w:r w:rsidRPr="00EA59CA">
          <w:rPr>
            <w:rStyle w:val="Hipervnculo"/>
          </w:rPr>
          <w:t>3.</w:t>
        </w:r>
        <w:r>
          <w:rPr>
            <w:rFonts w:eastAsiaTheme="minorEastAsia"/>
            <w:i w:val="0"/>
          </w:rPr>
          <w:tab/>
        </w:r>
        <w:r w:rsidRPr="00EA59CA">
          <w:rPr>
            <w:rStyle w:val="Hipervnculo"/>
          </w:rPr>
          <w:t>VALIDACION ROLES OBLIGATORIOS</w:t>
        </w:r>
        <w:r>
          <w:rPr>
            <w:webHidden/>
          </w:rPr>
          <w:tab/>
        </w:r>
        <w:r>
          <w:rPr>
            <w:webHidden/>
          </w:rPr>
          <w:fldChar w:fldCharType="begin"/>
        </w:r>
        <w:r>
          <w:rPr>
            <w:webHidden/>
          </w:rPr>
          <w:instrText xml:space="preserve"> PAGEREF _Toc353462684 \h </w:instrText>
        </w:r>
        <w:r>
          <w:rPr>
            <w:webHidden/>
          </w:rPr>
        </w:r>
        <w:r>
          <w:rPr>
            <w:webHidden/>
          </w:rPr>
          <w:fldChar w:fldCharType="separate"/>
        </w:r>
        <w:r>
          <w:rPr>
            <w:webHidden/>
          </w:rPr>
          <w:t>7</w:t>
        </w:r>
        <w:r>
          <w:rPr>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5" w:history="1">
        <w:r w:rsidRPr="00EA59CA">
          <w:rPr>
            <w:rStyle w:val="Hipervnculo"/>
            <w:noProof/>
          </w:rPr>
          <w:t>3.1.</w:t>
        </w:r>
        <w:r>
          <w:rPr>
            <w:rFonts w:eastAsiaTheme="minorEastAsia"/>
            <w:noProof/>
            <w:lang w:eastAsia="es-CL"/>
          </w:rPr>
          <w:tab/>
        </w:r>
        <w:r w:rsidRPr="00EA59CA">
          <w:rPr>
            <w:rStyle w:val="Hipervnculo"/>
            <w:noProof/>
          </w:rPr>
          <w:t>Estados financieros principales.</w:t>
        </w:r>
        <w:r>
          <w:rPr>
            <w:noProof/>
            <w:webHidden/>
          </w:rPr>
          <w:tab/>
        </w:r>
        <w:r>
          <w:rPr>
            <w:noProof/>
            <w:webHidden/>
          </w:rPr>
          <w:fldChar w:fldCharType="begin"/>
        </w:r>
        <w:r>
          <w:rPr>
            <w:noProof/>
            <w:webHidden/>
          </w:rPr>
          <w:instrText xml:space="preserve"> PAGEREF _Toc353462685 \h </w:instrText>
        </w:r>
        <w:r>
          <w:rPr>
            <w:noProof/>
            <w:webHidden/>
          </w:rPr>
        </w:r>
        <w:r>
          <w:rPr>
            <w:noProof/>
            <w:webHidden/>
          </w:rPr>
          <w:fldChar w:fldCharType="separate"/>
        </w:r>
        <w:r>
          <w:rPr>
            <w:noProof/>
            <w:webHidden/>
          </w:rPr>
          <w:t>7</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6" w:history="1">
        <w:r w:rsidRPr="00EA59CA">
          <w:rPr>
            <w:rStyle w:val="Hipervnculo"/>
            <w:noProof/>
          </w:rPr>
          <w:t>3.2.</w:t>
        </w:r>
        <w:r>
          <w:rPr>
            <w:rFonts w:eastAsiaTheme="minorEastAsia"/>
            <w:noProof/>
            <w:lang w:eastAsia="es-CL"/>
          </w:rPr>
          <w:tab/>
        </w:r>
        <w:r w:rsidRPr="00EA59CA">
          <w:rPr>
            <w:rStyle w:val="Hipervnculo"/>
            <w:noProof/>
          </w:rPr>
          <w:t>Notas obligatorias</w:t>
        </w:r>
        <w:r>
          <w:rPr>
            <w:noProof/>
            <w:webHidden/>
          </w:rPr>
          <w:tab/>
        </w:r>
        <w:r>
          <w:rPr>
            <w:noProof/>
            <w:webHidden/>
          </w:rPr>
          <w:fldChar w:fldCharType="begin"/>
        </w:r>
        <w:r>
          <w:rPr>
            <w:noProof/>
            <w:webHidden/>
          </w:rPr>
          <w:instrText xml:space="preserve"> PAGEREF _Toc353462686 \h </w:instrText>
        </w:r>
        <w:r>
          <w:rPr>
            <w:noProof/>
            <w:webHidden/>
          </w:rPr>
        </w:r>
        <w:r>
          <w:rPr>
            <w:noProof/>
            <w:webHidden/>
          </w:rPr>
          <w:fldChar w:fldCharType="separate"/>
        </w:r>
        <w:r>
          <w:rPr>
            <w:noProof/>
            <w:webHidden/>
          </w:rPr>
          <w:t>7</w:t>
        </w:r>
        <w:r>
          <w:rPr>
            <w:noProof/>
            <w:webHidden/>
          </w:rPr>
          <w:fldChar w:fldCharType="end"/>
        </w:r>
      </w:hyperlink>
    </w:p>
    <w:p w:rsidR="0057570E" w:rsidRDefault="0057570E">
      <w:pPr>
        <w:pStyle w:val="TDC2"/>
        <w:rPr>
          <w:rFonts w:eastAsiaTheme="minorEastAsia"/>
          <w:i w:val="0"/>
        </w:rPr>
      </w:pPr>
      <w:hyperlink w:anchor="_Toc353462687" w:history="1">
        <w:r w:rsidRPr="00EA59CA">
          <w:rPr>
            <w:rStyle w:val="Hipervnculo"/>
          </w:rPr>
          <w:t>4.</w:t>
        </w:r>
        <w:r>
          <w:rPr>
            <w:rFonts w:eastAsiaTheme="minorEastAsia"/>
            <w:i w:val="0"/>
          </w:rPr>
          <w:tab/>
        </w:r>
        <w:r w:rsidRPr="00EA59CA">
          <w:rPr>
            <w:rStyle w:val="Hipervnculo"/>
          </w:rPr>
          <w:t>INFORMACIÓN OBLIGATORIA</w:t>
        </w:r>
        <w:r>
          <w:rPr>
            <w:webHidden/>
          </w:rPr>
          <w:tab/>
        </w:r>
        <w:r>
          <w:rPr>
            <w:webHidden/>
          </w:rPr>
          <w:fldChar w:fldCharType="begin"/>
        </w:r>
        <w:r>
          <w:rPr>
            <w:webHidden/>
          </w:rPr>
          <w:instrText xml:space="preserve"> PAGEREF _Toc353462687 \h </w:instrText>
        </w:r>
        <w:r>
          <w:rPr>
            <w:webHidden/>
          </w:rPr>
        </w:r>
        <w:r>
          <w:rPr>
            <w:webHidden/>
          </w:rPr>
          <w:fldChar w:fldCharType="separate"/>
        </w:r>
        <w:r>
          <w:rPr>
            <w:webHidden/>
          </w:rPr>
          <w:t>8</w:t>
        </w:r>
        <w:r>
          <w:rPr>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8" w:history="1">
        <w:r w:rsidRPr="00EA59CA">
          <w:rPr>
            <w:rStyle w:val="Hipervnculo"/>
            <w:noProof/>
            <w:lang w:val="es-MX"/>
          </w:rPr>
          <w:t>4.1.</w:t>
        </w:r>
        <w:r>
          <w:rPr>
            <w:rFonts w:eastAsiaTheme="minorEastAsia"/>
            <w:noProof/>
            <w:lang w:eastAsia="es-CL"/>
          </w:rPr>
          <w:tab/>
        </w:r>
        <w:r w:rsidRPr="00EA59CA">
          <w:rPr>
            <w:rStyle w:val="Hipervnculo"/>
            <w:noProof/>
            <w:lang w:val="es-MX"/>
          </w:rPr>
          <w:t>[110000] Información general sobre estados financieros</w:t>
        </w:r>
        <w:r>
          <w:rPr>
            <w:noProof/>
            <w:webHidden/>
          </w:rPr>
          <w:tab/>
        </w:r>
        <w:r>
          <w:rPr>
            <w:noProof/>
            <w:webHidden/>
          </w:rPr>
          <w:fldChar w:fldCharType="begin"/>
        </w:r>
        <w:r>
          <w:rPr>
            <w:noProof/>
            <w:webHidden/>
          </w:rPr>
          <w:instrText xml:space="preserve"> PAGEREF _Toc353462688 \h </w:instrText>
        </w:r>
        <w:r>
          <w:rPr>
            <w:noProof/>
            <w:webHidden/>
          </w:rPr>
        </w:r>
        <w:r>
          <w:rPr>
            <w:noProof/>
            <w:webHidden/>
          </w:rPr>
          <w:fldChar w:fldCharType="separate"/>
        </w:r>
        <w:r>
          <w:rPr>
            <w:noProof/>
            <w:webHidden/>
          </w:rPr>
          <w:t>8</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89" w:history="1">
        <w:r w:rsidRPr="00EA59CA">
          <w:rPr>
            <w:rStyle w:val="Hipervnculo"/>
            <w:noProof/>
          </w:rPr>
          <w:t>4.2.</w:t>
        </w:r>
        <w:r>
          <w:rPr>
            <w:rFonts w:eastAsiaTheme="minorEastAsia"/>
            <w:noProof/>
            <w:lang w:eastAsia="es-CL"/>
          </w:rPr>
          <w:tab/>
        </w:r>
        <w:r w:rsidRPr="00EA59CA">
          <w:rPr>
            <w:rStyle w:val="Hipervnculo"/>
            <w:noProof/>
          </w:rPr>
          <w:t>[810000] Nota - Información corporativa y declaración de cumplimiento con las NIIF</w:t>
        </w:r>
        <w:r>
          <w:rPr>
            <w:noProof/>
            <w:webHidden/>
          </w:rPr>
          <w:tab/>
        </w:r>
        <w:r>
          <w:rPr>
            <w:noProof/>
            <w:webHidden/>
          </w:rPr>
          <w:fldChar w:fldCharType="begin"/>
        </w:r>
        <w:r>
          <w:rPr>
            <w:noProof/>
            <w:webHidden/>
          </w:rPr>
          <w:instrText xml:space="preserve"> PAGEREF _Toc353462689 \h </w:instrText>
        </w:r>
        <w:r>
          <w:rPr>
            <w:noProof/>
            <w:webHidden/>
          </w:rPr>
        </w:r>
        <w:r>
          <w:rPr>
            <w:noProof/>
            <w:webHidden/>
          </w:rPr>
          <w:fldChar w:fldCharType="separate"/>
        </w:r>
        <w:r>
          <w:rPr>
            <w:noProof/>
            <w:webHidden/>
          </w:rPr>
          <w:t>8</w:t>
        </w:r>
        <w:r>
          <w:rPr>
            <w:noProof/>
            <w:webHidden/>
          </w:rPr>
          <w:fldChar w:fldCharType="end"/>
        </w:r>
      </w:hyperlink>
    </w:p>
    <w:p w:rsidR="0057570E" w:rsidRDefault="0057570E">
      <w:pPr>
        <w:pStyle w:val="TDC2"/>
        <w:rPr>
          <w:rFonts w:eastAsiaTheme="minorEastAsia"/>
          <w:i w:val="0"/>
        </w:rPr>
      </w:pPr>
      <w:hyperlink w:anchor="_Toc353462690" w:history="1">
        <w:r w:rsidRPr="00EA59CA">
          <w:rPr>
            <w:rStyle w:val="Hipervnculo"/>
          </w:rPr>
          <w:t>5.</w:t>
        </w:r>
        <w:r>
          <w:rPr>
            <w:rFonts w:eastAsiaTheme="minorEastAsia"/>
            <w:i w:val="0"/>
          </w:rPr>
          <w:tab/>
        </w:r>
        <w:r w:rsidRPr="00EA59CA">
          <w:rPr>
            <w:rStyle w:val="Hipervnculo"/>
          </w:rPr>
          <w:t>VALIDACIÓN REGLA CONTABLE ESTADOS FINANCIEROS PRINCIPALES</w:t>
        </w:r>
        <w:r>
          <w:rPr>
            <w:webHidden/>
          </w:rPr>
          <w:tab/>
        </w:r>
        <w:r>
          <w:rPr>
            <w:webHidden/>
          </w:rPr>
          <w:fldChar w:fldCharType="begin"/>
        </w:r>
        <w:r>
          <w:rPr>
            <w:webHidden/>
          </w:rPr>
          <w:instrText xml:space="preserve"> PAGEREF _Toc353462690 \h </w:instrText>
        </w:r>
        <w:r>
          <w:rPr>
            <w:webHidden/>
          </w:rPr>
        </w:r>
        <w:r>
          <w:rPr>
            <w:webHidden/>
          </w:rPr>
          <w:fldChar w:fldCharType="separate"/>
        </w:r>
        <w:r>
          <w:rPr>
            <w:webHidden/>
          </w:rPr>
          <w:t>9</w:t>
        </w:r>
        <w:r>
          <w:rPr>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91" w:history="1">
        <w:r w:rsidRPr="00EA59CA">
          <w:rPr>
            <w:rStyle w:val="Hipervnculo"/>
            <w:noProof/>
          </w:rPr>
          <w:t>5.1.</w:t>
        </w:r>
        <w:r>
          <w:rPr>
            <w:rFonts w:eastAsiaTheme="minorEastAsia"/>
            <w:noProof/>
            <w:lang w:eastAsia="es-CL"/>
          </w:rPr>
          <w:tab/>
        </w:r>
        <w:r w:rsidRPr="00EA59CA">
          <w:rPr>
            <w:rStyle w:val="Hipervnculo"/>
            <w:noProof/>
          </w:rPr>
          <w:t>[210000 o 220000] Estado de situación financiera</w:t>
        </w:r>
        <w:r>
          <w:rPr>
            <w:noProof/>
            <w:webHidden/>
          </w:rPr>
          <w:tab/>
        </w:r>
        <w:r>
          <w:rPr>
            <w:noProof/>
            <w:webHidden/>
          </w:rPr>
          <w:fldChar w:fldCharType="begin"/>
        </w:r>
        <w:r>
          <w:rPr>
            <w:noProof/>
            <w:webHidden/>
          </w:rPr>
          <w:instrText xml:space="preserve"> PAGEREF _Toc353462691 \h </w:instrText>
        </w:r>
        <w:r>
          <w:rPr>
            <w:noProof/>
            <w:webHidden/>
          </w:rPr>
        </w:r>
        <w:r>
          <w:rPr>
            <w:noProof/>
            <w:webHidden/>
          </w:rPr>
          <w:fldChar w:fldCharType="separate"/>
        </w:r>
        <w:r>
          <w:rPr>
            <w:noProof/>
            <w:webHidden/>
          </w:rPr>
          <w:t>9</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92" w:history="1">
        <w:r w:rsidRPr="00EA59CA">
          <w:rPr>
            <w:rStyle w:val="Hipervnculo"/>
            <w:noProof/>
            <w:lang w:val="es-MX"/>
          </w:rPr>
          <w:t>5.2.</w:t>
        </w:r>
        <w:r>
          <w:rPr>
            <w:rFonts w:eastAsiaTheme="minorEastAsia"/>
            <w:noProof/>
            <w:lang w:eastAsia="es-CL"/>
          </w:rPr>
          <w:tab/>
        </w:r>
        <w:r w:rsidRPr="00EA59CA">
          <w:rPr>
            <w:rStyle w:val="Hipervnculo"/>
            <w:noProof/>
            <w:lang w:val="es-MX"/>
          </w:rPr>
          <w:t>[510000] Estado de flujo de efectivo</w:t>
        </w:r>
        <w:r>
          <w:rPr>
            <w:noProof/>
            <w:webHidden/>
          </w:rPr>
          <w:tab/>
        </w:r>
        <w:r>
          <w:rPr>
            <w:noProof/>
            <w:webHidden/>
          </w:rPr>
          <w:fldChar w:fldCharType="begin"/>
        </w:r>
        <w:r>
          <w:rPr>
            <w:noProof/>
            <w:webHidden/>
          </w:rPr>
          <w:instrText xml:space="preserve"> PAGEREF _Toc353462692 \h </w:instrText>
        </w:r>
        <w:r>
          <w:rPr>
            <w:noProof/>
            <w:webHidden/>
          </w:rPr>
        </w:r>
        <w:r>
          <w:rPr>
            <w:noProof/>
            <w:webHidden/>
          </w:rPr>
          <w:fldChar w:fldCharType="separate"/>
        </w:r>
        <w:r>
          <w:rPr>
            <w:noProof/>
            <w:webHidden/>
          </w:rPr>
          <w:t>9</w:t>
        </w:r>
        <w:r>
          <w:rPr>
            <w:noProof/>
            <w:webHidden/>
          </w:rPr>
          <w:fldChar w:fldCharType="end"/>
        </w:r>
      </w:hyperlink>
    </w:p>
    <w:p w:rsidR="0057570E" w:rsidRDefault="0057570E">
      <w:pPr>
        <w:pStyle w:val="TDC3"/>
        <w:tabs>
          <w:tab w:val="left" w:pos="1100"/>
          <w:tab w:val="right" w:leader="dot" w:pos="8828"/>
        </w:tabs>
        <w:rPr>
          <w:rFonts w:eastAsiaTheme="minorEastAsia"/>
          <w:noProof/>
          <w:lang w:eastAsia="es-CL"/>
        </w:rPr>
      </w:pPr>
      <w:hyperlink w:anchor="_Toc353462693" w:history="1">
        <w:r w:rsidRPr="00EA59CA">
          <w:rPr>
            <w:rStyle w:val="Hipervnculo"/>
            <w:noProof/>
            <w:lang w:val="es-MX"/>
          </w:rPr>
          <w:t>5.3.</w:t>
        </w:r>
        <w:r>
          <w:rPr>
            <w:rFonts w:eastAsiaTheme="minorEastAsia"/>
            <w:noProof/>
            <w:lang w:eastAsia="es-CL"/>
          </w:rPr>
          <w:tab/>
        </w:r>
        <w:r w:rsidRPr="00EA59CA">
          <w:rPr>
            <w:rStyle w:val="Hipervnculo"/>
            <w:noProof/>
            <w:lang w:val="es-MX"/>
          </w:rPr>
          <w:t>[610000] Estado de Cambio en el patrimonio</w:t>
        </w:r>
        <w:r>
          <w:rPr>
            <w:noProof/>
            <w:webHidden/>
          </w:rPr>
          <w:tab/>
        </w:r>
        <w:r>
          <w:rPr>
            <w:noProof/>
            <w:webHidden/>
          </w:rPr>
          <w:fldChar w:fldCharType="begin"/>
        </w:r>
        <w:r>
          <w:rPr>
            <w:noProof/>
            <w:webHidden/>
          </w:rPr>
          <w:instrText xml:space="preserve"> PAGEREF _Toc353462693 \h </w:instrText>
        </w:r>
        <w:r>
          <w:rPr>
            <w:noProof/>
            <w:webHidden/>
          </w:rPr>
        </w:r>
        <w:r>
          <w:rPr>
            <w:noProof/>
            <w:webHidden/>
          </w:rPr>
          <w:fldChar w:fldCharType="separate"/>
        </w:r>
        <w:r>
          <w:rPr>
            <w:noProof/>
            <w:webHidden/>
          </w:rPr>
          <w:t>9</w:t>
        </w:r>
        <w:r>
          <w:rPr>
            <w:noProof/>
            <w:webHidden/>
          </w:rPr>
          <w:fldChar w:fldCharType="end"/>
        </w:r>
      </w:hyperlink>
    </w:p>
    <w:p w:rsidR="0057570E" w:rsidRDefault="0057570E">
      <w:pPr>
        <w:pStyle w:val="TDC2"/>
        <w:rPr>
          <w:rFonts w:eastAsiaTheme="minorEastAsia"/>
          <w:i w:val="0"/>
        </w:rPr>
      </w:pPr>
      <w:hyperlink w:anchor="_Toc353462694" w:history="1">
        <w:r w:rsidRPr="00EA59CA">
          <w:rPr>
            <w:rStyle w:val="Hipervnculo"/>
          </w:rPr>
          <w:t>6.</w:t>
        </w:r>
        <w:r>
          <w:rPr>
            <w:rFonts w:eastAsiaTheme="minorEastAsia"/>
            <w:i w:val="0"/>
          </w:rPr>
          <w:tab/>
        </w:r>
        <w:r w:rsidRPr="00EA59CA">
          <w:rPr>
            <w:rStyle w:val="Hipervnculo"/>
          </w:rPr>
          <w:t>OTRAS VALIDACIONES CONTABLES</w:t>
        </w:r>
        <w:r>
          <w:rPr>
            <w:webHidden/>
          </w:rPr>
          <w:tab/>
        </w:r>
        <w:r>
          <w:rPr>
            <w:webHidden/>
          </w:rPr>
          <w:fldChar w:fldCharType="begin"/>
        </w:r>
        <w:r>
          <w:rPr>
            <w:webHidden/>
          </w:rPr>
          <w:instrText xml:space="preserve"> PAGEREF _Toc353462694 \h </w:instrText>
        </w:r>
        <w:r>
          <w:rPr>
            <w:webHidden/>
          </w:rPr>
        </w:r>
        <w:r>
          <w:rPr>
            <w:webHidden/>
          </w:rPr>
          <w:fldChar w:fldCharType="separate"/>
        </w:r>
        <w:r>
          <w:rPr>
            <w:webHidden/>
          </w:rPr>
          <w:t>10</w:t>
        </w:r>
        <w:r>
          <w:rPr>
            <w:webHidden/>
          </w:rPr>
          <w:fldChar w:fldCharType="end"/>
        </w:r>
      </w:hyperlink>
    </w:p>
    <w:p w:rsidR="0057570E" w:rsidRDefault="0057570E">
      <w:pPr>
        <w:pStyle w:val="TDC2"/>
        <w:rPr>
          <w:rFonts w:eastAsiaTheme="minorEastAsia"/>
          <w:i w:val="0"/>
        </w:rPr>
      </w:pPr>
      <w:hyperlink w:anchor="_Toc353462695" w:history="1">
        <w:r w:rsidRPr="00EA59CA">
          <w:rPr>
            <w:rStyle w:val="Hipervnculo"/>
          </w:rPr>
          <w:t>6.1</w:t>
        </w:r>
        <w:r>
          <w:rPr>
            <w:rFonts w:eastAsiaTheme="minorEastAsia"/>
            <w:i w:val="0"/>
          </w:rPr>
          <w:tab/>
        </w:r>
        <w:r w:rsidRPr="00EA59CA">
          <w:rPr>
            <w:rStyle w:val="Hipervnculo"/>
          </w:rPr>
          <w:t>Condiciones para la exigencia de Gasto por Depreciación y Amortización en notas</w:t>
        </w:r>
        <w:r>
          <w:rPr>
            <w:webHidden/>
          </w:rPr>
          <w:tab/>
        </w:r>
        <w:r>
          <w:rPr>
            <w:webHidden/>
          </w:rPr>
          <w:fldChar w:fldCharType="begin"/>
        </w:r>
        <w:r>
          <w:rPr>
            <w:webHidden/>
          </w:rPr>
          <w:instrText xml:space="preserve"> PAGEREF _Toc353462695 \h </w:instrText>
        </w:r>
        <w:r>
          <w:rPr>
            <w:webHidden/>
          </w:rPr>
        </w:r>
        <w:r>
          <w:rPr>
            <w:webHidden/>
          </w:rPr>
          <w:fldChar w:fldCharType="separate"/>
        </w:r>
        <w:r>
          <w:rPr>
            <w:webHidden/>
          </w:rPr>
          <w:t>10</w:t>
        </w:r>
        <w:r>
          <w:rPr>
            <w:webHidden/>
          </w:rPr>
          <w:fldChar w:fldCharType="end"/>
        </w:r>
      </w:hyperlink>
    </w:p>
    <w:p w:rsidR="0057570E" w:rsidRDefault="0057570E">
      <w:pPr>
        <w:pStyle w:val="TDC2"/>
        <w:rPr>
          <w:rFonts w:eastAsiaTheme="minorEastAsia"/>
          <w:i w:val="0"/>
        </w:rPr>
      </w:pPr>
      <w:hyperlink w:anchor="_Toc353462696" w:history="1">
        <w:r w:rsidRPr="00EA59CA">
          <w:rPr>
            <w:rStyle w:val="Hipervnculo"/>
          </w:rPr>
          <w:t>6.2</w:t>
        </w:r>
        <w:r>
          <w:rPr>
            <w:rFonts w:eastAsiaTheme="minorEastAsia"/>
            <w:i w:val="0"/>
          </w:rPr>
          <w:tab/>
        </w:r>
        <w:r w:rsidRPr="00EA59CA">
          <w:rPr>
            <w:rStyle w:val="Hipervnculo"/>
          </w:rPr>
          <w:t>Condiciones para la exigencia de abrir Deudores comerciales y otras cuentas por cobrar</w:t>
        </w:r>
        <w:r>
          <w:rPr>
            <w:webHidden/>
          </w:rPr>
          <w:tab/>
        </w:r>
        <w:r>
          <w:rPr>
            <w:webHidden/>
          </w:rPr>
          <w:fldChar w:fldCharType="begin"/>
        </w:r>
        <w:r>
          <w:rPr>
            <w:webHidden/>
          </w:rPr>
          <w:instrText xml:space="preserve"> PAGEREF _Toc353462696 \h </w:instrText>
        </w:r>
        <w:r>
          <w:rPr>
            <w:webHidden/>
          </w:rPr>
        </w:r>
        <w:r>
          <w:rPr>
            <w:webHidden/>
          </w:rPr>
          <w:fldChar w:fldCharType="separate"/>
        </w:r>
        <w:r>
          <w:rPr>
            <w:webHidden/>
          </w:rPr>
          <w:t>11</w:t>
        </w:r>
        <w:r>
          <w:rPr>
            <w:webHidden/>
          </w:rPr>
          <w:fldChar w:fldCharType="end"/>
        </w:r>
      </w:hyperlink>
    </w:p>
    <w:p w:rsidR="0057570E" w:rsidRDefault="0057570E">
      <w:pPr>
        <w:pStyle w:val="TDC2"/>
        <w:rPr>
          <w:rFonts w:eastAsiaTheme="minorEastAsia"/>
          <w:i w:val="0"/>
        </w:rPr>
      </w:pPr>
      <w:hyperlink w:anchor="_Toc353462697" w:history="1">
        <w:r w:rsidRPr="00EA59CA">
          <w:rPr>
            <w:rStyle w:val="Hipervnculo"/>
          </w:rPr>
          <w:t>6.3</w:t>
        </w:r>
        <w:r>
          <w:rPr>
            <w:rFonts w:eastAsiaTheme="minorEastAsia"/>
            <w:i w:val="0"/>
          </w:rPr>
          <w:tab/>
        </w:r>
        <w:r w:rsidRPr="00EA59CA">
          <w:rPr>
            <w:rStyle w:val="Hipervnculo"/>
          </w:rPr>
          <w:t>Condiciones para la exigencia de abrir Otros pasivos financieros</w:t>
        </w:r>
        <w:r>
          <w:rPr>
            <w:webHidden/>
          </w:rPr>
          <w:tab/>
        </w:r>
        <w:r>
          <w:rPr>
            <w:webHidden/>
          </w:rPr>
          <w:fldChar w:fldCharType="begin"/>
        </w:r>
        <w:r>
          <w:rPr>
            <w:webHidden/>
          </w:rPr>
          <w:instrText xml:space="preserve"> PAGEREF _Toc353462697 \h </w:instrText>
        </w:r>
        <w:r>
          <w:rPr>
            <w:webHidden/>
          </w:rPr>
        </w:r>
        <w:r>
          <w:rPr>
            <w:webHidden/>
          </w:rPr>
          <w:fldChar w:fldCharType="separate"/>
        </w:r>
        <w:r>
          <w:rPr>
            <w:webHidden/>
          </w:rPr>
          <w:t>12</w:t>
        </w:r>
        <w:r>
          <w:rPr>
            <w:webHidden/>
          </w:rPr>
          <w:fldChar w:fldCharType="end"/>
        </w:r>
      </w:hyperlink>
    </w:p>
    <w:p w:rsidR="00036B7C" w:rsidRDefault="00036B7C" w:rsidP="00AB7E52">
      <w:r>
        <w:fldChar w:fldCharType="end"/>
      </w:r>
    </w:p>
    <w:p w:rsidR="00036B7C" w:rsidRDefault="00036B7C" w:rsidP="00036B7C">
      <w:r>
        <w:br w:type="page"/>
      </w:r>
      <w:bookmarkStart w:id="6" w:name="_GoBack"/>
      <w:bookmarkEnd w:id="6"/>
    </w:p>
    <w:p w:rsidR="00AC1C3D" w:rsidRDefault="00AC1C3D" w:rsidP="00AB7E52"/>
    <w:p w:rsidR="00AC1C3D" w:rsidRDefault="00AC1C3D" w:rsidP="00AB7E52"/>
    <w:p w:rsidR="00AB7E52" w:rsidRPr="00B85336" w:rsidRDefault="00661601" w:rsidP="00B85336">
      <w:pPr>
        <w:pStyle w:val="Ttulo2"/>
      </w:pPr>
      <w:bookmarkStart w:id="7" w:name="_Toc353462672"/>
      <w:r w:rsidRPr="00B85336">
        <w:t>I</w:t>
      </w:r>
      <w:r w:rsidR="00111601" w:rsidRPr="00B85336">
        <w:t>NTRODUCCION</w:t>
      </w:r>
      <w:bookmarkEnd w:id="7"/>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proofErr w:type="spellStart"/>
      <w:r>
        <w:t>xbrl</w:t>
      </w:r>
      <w:proofErr w:type="spellEnd"/>
      <w:r>
        <w:t xml:space="preserve"> enviados por las sociedades inscritas en el Registro de Valores</w:t>
      </w:r>
      <w:r w:rsidR="00355754">
        <w:t>.</w:t>
      </w:r>
    </w:p>
    <w:p w:rsidR="00661601" w:rsidRDefault="00355754" w:rsidP="00AB7E52">
      <w:r>
        <w:t xml:space="preserve">Las validaciones a las tablas dimensionales que se deben informar en las notas son publicadas en el documento “Validaciones adicionales a las notas de los informes XBRL </w:t>
      </w:r>
      <w:r w:rsidR="00111601">
        <w:t>– Taxonomía SVS CL-CI 2012”</w:t>
      </w:r>
      <w:r>
        <w:t xml:space="preserve"> </w:t>
      </w:r>
    </w:p>
    <w:p w:rsidR="00661601" w:rsidRPr="00AB7E52" w:rsidRDefault="00661601" w:rsidP="00AB7E52"/>
    <w:p w:rsidR="00567588" w:rsidRPr="00B85336" w:rsidRDefault="00567588" w:rsidP="00A90378">
      <w:pPr>
        <w:pStyle w:val="Ttulo2"/>
        <w:spacing w:line="480" w:lineRule="auto"/>
      </w:pPr>
      <w:bookmarkStart w:id="8" w:name="_Toc353462673"/>
      <w:r w:rsidRPr="00B85336">
        <w:t>VALIDACIONES GENERALES</w:t>
      </w:r>
      <w:bookmarkEnd w:id="8"/>
    </w:p>
    <w:p w:rsidR="00B17A8C" w:rsidRDefault="00B17A8C" w:rsidP="00A90378">
      <w:pPr>
        <w:pStyle w:val="Ttulo3"/>
        <w:numPr>
          <w:ilvl w:val="1"/>
          <w:numId w:val="11"/>
        </w:numPr>
        <w:spacing w:before="0"/>
      </w:pPr>
      <w:bookmarkStart w:id="9" w:name="_Toc353462674"/>
      <w:r>
        <w:t>Validación de SCHEMA</w:t>
      </w:r>
      <w:bookmarkEnd w:id="9"/>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10" w:name="_Toc353462675"/>
      <w:r>
        <w:t>Validación de IDENTIFIER</w:t>
      </w:r>
      <w:bookmarkEnd w:id="10"/>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1" w:name="_Toc353462676"/>
      <w:r>
        <w:lastRenderedPageBreak/>
        <w:t>Validación taxonomía</w:t>
      </w:r>
      <w:bookmarkEnd w:id="11"/>
    </w:p>
    <w:p w:rsidR="006031AF" w:rsidRPr="006031AF" w:rsidRDefault="006031AF" w:rsidP="006031AF">
      <w:r w:rsidRPr="006031AF">
        <w:t xml:space="preserve">Verifique que está utilizando la Dirección Oficial de la Taxonomía SVS CL-CI 2013: http://www.svs.cl/cl/fr/ci/2013-01-30/ </w:t>
      </w:r>
      <w:r>
        <w:t>y el archivo</w:t>
      </w:r>
      <w:r w:rsidRPr="006031AF">
        <w:t xml:space="preserve"> no contenga referencias distintas de  www.xbrl.org </w:t>
      </w:r>
      <w:proofErr w:type="gramStart"/>
      <w:r w:rsidRPr="006031AF">
        <w:t>“ y</w:t>
      </w:r>
      <w:proofErr w:type="gramEnd"/>
      <w:r w:rsidRPr="006031AF">
        <w:t xml:space="preserve">  “xbrl.ifrs.org</w:t>
      </w:r>
    </w:p>
    <w:p w:rsidR="006031AF" w:rsidRDefault="006031AF" w:rsidP="006031AF">
      <w:r>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2" w:name="_Toc353462677"/>
      <w:r>
        <w:t>Validación de elementos duplicados</w:t>
      </w:r>
      <w:bookmarkEnd w:id="12"/>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3" w:name="_Toc353462678"/>
      <w:r>
        <w:t>Validación contextos</w:t>
      </w:r>
      <w:bookmarkEnd w:id="13"/>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C21272">
        <w:tc>
          <w:tcPr>
            <w:tcW w:w="3261"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C21272">
        <w:tc>
          <w:tcPr>
            <w:tcW w:w="3261"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2"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C21272">
        <w:tc>
          <w:tcPr>
            <w:tcW w:w="3261"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2"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w:t>
            </w: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w:t>
            </w:r>
          </w:p>
        </w:tc>
      </w:tr>
      <w:tr w:rsidR="006F7942" w:rsidRPr="00710B6F" w:rsidTr="00C21272">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lastRenderedPageBreak/>
              <w:t>Trimestre acumulado anterior</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C21272">
        <w:tc>
          <w:tcPr>
            <w:tcW w:w="3261"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2"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r>
      <w:tr w:rsidR="006F7942" w:rsidRPr="00710B6F" w:rsidTr="00C21272">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C21272">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C21272">
        <w:tc>
          <w:tcPr>
            <w:tcW w:w="3261"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c>
          <w:tcPr>
            <w:tcW w:w="1842" w:type="dxa"/>
            <w:shd w:val="clear" w:color="auto" w:fill="auto"/>
          </w:tcPr>
          <w:p w:rsidR="006F7942" w:rsidRPr="00710B6F" w:rsidRDefault="006F7942" w:rsidP="00C21272">
            <w:pPr>
              <w:spacing w:after="0" w:line="240" w:lineRule="auto"/>
              <w:rPr>
                <w:rFonts w:eastAsia="Times New Roman"/>
                <w:lang w:val="es-MX" w:eastAsia="es-CL"/>
              </w:rPr>
            </w:pPr>
          </w:p>
        </w:tc>
        <w:tc>
          <w:tcPr>
            <w:tcW w:w="1843" w:type="dxa"/>
            <w:shd w:val="clear" w:color="auto" w:fill="auto"/>
          </w:tcPr>
          <w:p w:rsidR="006F7942" w:rsidRPr="00710B6F" w:rsidRDefault="006F7942" w:rsidP="00C21272">
            <w:pPr>
              <w:spacing w:after="0" w:line="240" w:lineRule="auto"/>
              <w:rPr>
                <w:rFonts w:eastAsia="Times New Roman"/>
                <w:lang w:val="es-MX" w:eastAsia="es-CL"/>
              </w:rPr>
            </w:pPr>
          </w:p>
        </w:tc>
      </w:tr>
      <w:tr w:rsidR="006F7942" w:rsidRPr="00710B6F" w:rsidTr="00C21272">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C21272">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C21272">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4" w:name="_Toc326316980"/>
    </w:p>
    <w:bookmarkEnd w:id="14"/>
    <w:p w:rsidR="006031AF" w:rsidRPr="006F7942" w:rsidRDefault="006031AF" w:rsidP="006031AF">
      <w:pPr>
        <w:rPr>
          <w:lang w:val="es-MX"/>
        </w:rPr>
      </w:pPr>
    </w:p>
    <w:p w:rsidR="00F97AE8" w:rsidRDefault="00F97AE8" w:rsidP="00F97AE8">
      <w:pPr>
        <w:pStyle w:val="Ttulo3"/>
        <w:numPr>
          <w:ilvl w:val="1"/>
          <w:numId w:val="11"/>
        </w:numPr>
      </w:pPr>
      <w:bookmarkStart w:id="15" w:name="_Toc353462679"/>
      <w:r>
        <w:t>Validación de contextos duplicados</w:t>
      </w:r>
      <w:bookmarkEnd w:id="15"/>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6" w:name="_Toc353462680"/>
      <w:r>
        <w:rPr>
          <w:lang w:val="es-MX"/>
        </w:rPr>
        <w:t>Validación de contextos no utilizados</w:t>
      </w:r>
      <w:bookmarkEnd w:id="16"/>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7" w:name="_Toc353462681"/>
      <w:r w:rsidRPr="00710B6F">
        <w:rPr>
          <w:lang w:val="es-MX"/>
        </w:rPr>
        <w:t>Validación de unidades</w:t>
      </w:r>
      <w:bookmarkEnd w:id="17"/>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lastRenderedPageBreak/>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8" w:name="_Toc353462682"/>
      <w:r w:rsidRPr="00710B6F">
        <w:rPr>
          <w:lang w:val="es-MX"/>
        </w:rPr>
        <w:t>Validación de ceros</w:t>
      </w:r>
      <w:bookmarkEnd w:id="18"/>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9" w:name="_Toc353462683"/>
      <w:r w:rsidRPr="0069701C">
        <w:rPr>
          <w:lang w:val="es-MX"/>
        </w:rPr>
        <w:t>Validación Decimal -3</w:t>
      </w:r>
      <w:bookmarkEnd w:id="19"/>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20" w:name="_Toc353462684"/>
      <w:r w:rsidRPr="00B85336">
        <w:t>VALIDACION ROLES OBLIGATORIOS</w:t>
      </w:r>
      <w:bookmarkEnd w:id="20"/>
    </w:p>
    <w:p w:rsidR="008541DD" w:rsidRDefault="009230EC" w:rsidP="0069701C">
      <w:pPr>
        <w:pStyle w:val="Ttulo3"/>
        <w:numPr>
          <w:ilvl w:val="1"/>
          <w:numId w:val="11"/>
        </w:numPr>
      </w:pPr>
      <w:bookmarkStart w:id="21" w:name="_Toc353462685"/>
      <w:r>
        <w:t>Estados financieros principales</w:t>
      </w:r>
      <w:r w:rsidR="008541DD" w:rsidRPr="00B13426">
        <w:t>.</w:t>
      </w:r>
      <w:bookmarkEnd w:id="21"/>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2" w:name="_Toc326316982"/>
    </w:p>
    <w:p w:rsidR="0079021C" w:rsidRDefault="009230EC" w:rsidP="0069701C">
      <w:pPr>
        <w:pStyle w:val="Ttulo3"/>
        <w:numPr>
          <w:ilvl w:val="1"/>
          <w:numId w:val="11"/>
        </w:numPr>
      </w:pPr>
      <w:bookmarkStart w:id="23" w:name="_Toc353462686"/>
      <w:bookmarkEnd w:id="22"/>
      <w:r>
        <w:t>Notas obligatorias</w:t>
      </w:r>
      <w:bookmarkEnd w:id="23"/>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lastRenderedPageBreak/>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335723" w:rsidP="00384A3A">
      <w:pPr>
        <w:spacing w:after="0"/>
        <w:ind w:left="1428"/>
        <w:rPr>
          <w:lang w:val="es-MX"/>
        </w:rPr>
      </w:pPr>
      <w:r w:rsidRPr="00384A3A">
        <w:rPr>
          <w:lang w:val="es-MX"/>
        </w:rPr>
        <w:t>http://www.svs.cl/cl/fr/ci/role/ias-1_2012-03-29_role-800100</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5D6520" w:rsidP="00384A3A">
      <w:pPr>
        <w:spacing w:after="0"/>
        <w:ind w:left="1428"/>
        <w:rPr>
          <w:lang w:val="es-MX"/>
        </w:rPr>
      </w:pPr>
      <w:r w:rsidRPr="00384A3A">
        <w:rPr>
          <w:lang w:val="es-MX"/>
        </w:rPr>
        <w:t>http://www.svs.cl/cl/fr/ci/role/ias-1_201</w:t>
      </w:r>
      <w:r w:rsidR="00335723" w:rsidRPr="00384A3A">
        <w:rPr>
          <w:lang w:val="es-MX"/>
        </w:rPr>
        <w:t>2</w:t>
      </w:r>
      <w:r w:rsidRPr="00384A3A">
        <w:rPr>
          <w:lang w:val="es-MX"/>
        </w:rPr>
        <w:t>-03-2</w:t>
      </w:r>
      <w:r w:rsidR="00335723" w:rsidRPr="00384A3A">
        <w:rPr>
          <w:lang w:val="es-MX"/>
        </w:rPr>
        <w:t>9</w:t>
      </w:r>
      <w:r w:rsidRPr="00384A3A">
        <w:rPr>
          <w:lang w:val="es-MX"/>
        </w:rPr>
        <w:t>_role-800200</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335723" w:rsidP="00384A3A">
      <w:pPr>
        <w:spacing w:after="0"/>
        <w:ind w:left="1428"/>
        <w:rPr>
          <w:lang w:val="es-MX"/>
        </w:rPr>
      </w:pPr>
      <w:r w:rsidRPr="00384A3A">
        <w:rPr>
          <w:lang w:val="es-MX"/>
        </w:rPr>
        <w:t>http://xbrl.ifrs.org/role/ifrs/ias_1_2012-03-29_role-800600</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83220D" w:rsidP="00384A3A">
      <w:pPr>
        <w:spacing w:after="0"/>
        <w:ind w:left="1428"/>
        <w:rPr>
          <w:lang w:val="es-MX"/>
        </w:rPr>
      </w:pPr>
      <w:r w:rsidRPr="00384A3A">
        <w:rPr>
          <w:lang w:val="es-MX"/>
        </w:rPr>
        <w:t>http://www.svs.cl/cl/fr/ci/role/ias-1_2012-03-29_role-810000</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83220D" w:rsidP="00384A3A">
      <w:pPr>
        <w:spacing w:after="0"/>
        <w:ind w:left="1428"/>
        <w:rPr>
          <w:lang w:val="es-MX"/>
        </w:rPr>
      </w:pPr>
      <w:r w:rsidRPr="00384A3A">
        <w:rPr>
          <w:lang w:val="es-MX"/>
        </w:rPr>
        <w:t>http://www.svs.cl/cl/fr/ci/role/ias-1_2012-03-29_role-861200</w:t>
      </w:r>
    </w:p>
    <w:p w:rsidR="00171D0A" w:rsidRDefault="00171D0A"/>
    <w:p w:rsidR="009230EC" w:rsidRPr="00B85336" w:rsidRDefault="00B85336" w:rsidP="002B75A5">
      <w:pPr>
        <w:pStyle w:val="Ttulo2"/>
        <w:spacing w:line="480" w:lineRule="auto"/>
      </w:pPr>
      <w:bookmarkStart w:id="24" w:name="_Toc353462687"/>
      <w:r w:rsidRPr="00B85336">
        <w:t>INFORMACIÓN OBLIGATORIA</w:t>
      </w:r>
      <w:bookmarkEnd w:id="24"/>
    </w:p>
    <w:p w:rsidR="0079458B" w:rsidRPr="00B85336" w:rsidRDefault="009230EC" w:rsidP="00B85336">
      <w:pPr>
        <w:pStyle w:val="Ttulo3"/>
        <w:numPr>
          <w:ilvl w:val="1"/>
          <w:numId w:val="11"/>
        </w:numPr>
        <w:rPr>
          <w:lang w:val="es-MX"/>
        </w:rPr>
      </w:pPr>
      <w:r w:rsidRPr="00B85336">
        <w:rPr>
          <w:lang w:val="es-MX"/>
        </w:rPr>
        <w:t xml:space="preserve"> </w:t>
      </w:r>
      <w:bookmarkStart w:id="25" w:name="_Toc353462688"/>
      <w:r w:rsidR="0079458B" w:rsidRPr="00B85336">
        <w:rPr>
          <w:lang w:val="es-MX"/>
        </w:rPr>
        <w:t>[110000] Información general sobre estados financieros</w:t>
      </w:r>
      <w:bookmarkEnd w:id="25"/>
    </w:p>
    <w:p w:rsidR="00171D0A" w:rsidRDefault="00171D0A" w:rsidP="00073666">
      <w:pPr>
        <w:pStyle w:val="Prrafodelista"/>
        <w:numPr>
          <w:ilvl w:val="0"/>
          <w:numId w:val="26"/>
        </w:numPr>
        <w:ind w:left="1416"/>
      </w:pPr>
      <w:r w:rsidRPr="00B13426">
        <w:t>Nombre de la entidad que informa u</w:t>
      </w:r>
      <w:r w:rsidR="00BB1D29">
        <w:t xml:space="preserve"> otras formas de identificación </w:t>
      </w:r>
      <w:r w:rsidRPr="00B13426">
        <w:t>(</w:t>
      </w:r>
      <w:proofErr w:type="spellStart"/>
      <w:r w:rsidRPr="00B13426">
        <w:t>ifrs:NameOfReportingEntityOrOtherMeansOfIdentification</w:t>
      </w:r>
      <w:proofErr w:type="spellEnd"/>
      <w:r w:rsidRPr="00B13426">
        <w:t xml:space="preserve"> )</w:t>
      </w:r>
    </w:p>
    <w:p w:rsidR="00171D0A" w:rsidRDefault="00171D0A" w:rsidP="00073666">
      <w:pPr>
        <w:pStyle w:val="Prrafodelista"/>
        <w:numPr>
          <w:ilvl w:val="0"/>
          <w:numId w:val="26"/>
        </w:numPr>
        <w:ind w:left="1416"/>
      </w:pPr>
      <w:r w:rsidRPr="00B13426">
        <w:t>RUT de entidad que Informa (</w:t>
      </w:r>
      <w:proofErr w:type="spellStart"/>
      <w:r w:rsidRPr="00B13426">
        <w:t>cl-ci:RUTEntidadInforma</w:t>
      </w:r>
      <w:proofErr w:type="spellEnd"/>
      <w:r w:rsidRPr="00B13426">
        <w:t>)</w:t>
      </w:r>
    </w:p>
    <w:p w:rsidR="00171D0A" w:rsidRDefault="00171D0A" w:rsidP="00073666">
      <w:pPr>
        <w:pStyle w:val="Prrafodelista"/>
        <w:numPr>
          <w:ilvl w:val="0"/>
          <w:numId w:val="26"/>
        </w:numPr>
        <w:ind w:left="1416"/>
      </w:pPr>
      <w:r w:rsidRPr="00B13426">
        <w:t>Fecha de cierre del periodo sobre el que se informa  (</w:t>
      </w:r>
      <w:proofErr w:type="spellStart"/>
      <w:r w:rsidRPr="00B13426">
        <w:t>ifrs:DateOfEndOfReportingPeriod</w:t>
      </w:r>
      <w:proofErr w:type="spellEnd"/>
      <w:r w:rsidRPr="00B13426">
        <w:t>)</w:t>
      </w:r>
    </w:p>
    <w:p w:rsidR="00171D0A" w:rsidRDefault="0079458B" w:rsidP="00073666">
      <w:pPr>
        <w:pStyle w:val="Prrafodelista"/>
        <w:numPr>
          <w:ilvl w:val="0"/>
          <w:numId w:val="26"/>
        </w:numPr>
        <w:ind w:left="1416"/>
      </w:pPr>
      <w:r w:rsidRPr="0079458B">
        <w:t>Número del registro de valores</w:t>
      </w:r>
      <w:r>
        <w:t xml:space="preserve"> (</w:t>
      </w:r>
      <w:r w:rsidRPr="0079458B">
        <w:t>cl-</w:t>
      </w:r>
      <w:proofErr w:type="spellStart"/>
      <w:r w:rsidRPr="0079458B">
        <w:t>ci_NumeroRegistroValores</w:t>
      </w:r>
      <w:proofErr w:type="spellEnd"/>
      <w:r>
        <w:t>)</w:t>
      </w:r>
    </w:p>
    <w:p w:rsidR="0079458B" w:rsidRDefault="0079458B" w:rsidP="00073666">
      <w:pPr>
        <w:pStyle w:val="Prrafodelista"/>
        <w:numPr>
          <w:ilvl w:val="0"/>
          <w:numId w:val="26"/>
        </w:numPr>
        <w:ind w:left="1416"/>
      </w:pPr>
      <w:r w:rsidRPr="0079458B">
        <w:t>Nombre de empresa de auditoría externa</w:t>
      </w:r>
      <w:r>
        <w:t xml:space="preserve"> (cl-</w:t>
      </w:r>
      <w:proofErr w:type="spellStart"/>
      <w:r>
        <w:t>ci_</w:t>
      </w:r>
      <w:r w:rsidRPr="0079458B">
        <w:t>NombreEmpresaAuditoriExterna</w:t>
      </w:r>
      <w:proofErr w:type="spellEnd"/>
      <w:r>
        <w:t>)</w:t>
      </w:r>
    </w:p>
    <w:p w:rsidR="0079458B" w:rsidRDefault="0079458B" w:rsidP="00073666">
      <w:pPr>
        <w:pStyle w:val="Prrafodelista"/>
        <w:numPr>
          <w:ilvl w:val="0"/>
          <w:numId w:val="26"/>
        </w:numPr>
        <w:ind w:left="1416"/>
      </w:pPr>
      <w:r w:rsidRPr="0079458B">
        <w:t>Rut de empresa de auditoría externa</w:t>
      </w:r>
      <w:r>
        <w:t xml:space="preserve"> (cl-</w:t>
      </w:r>
      <w:proofErr w:type="spellStart"/>
      <w:r>
        <w:t>ci_</w:t>
      </w:r>
      <w:r w:rsidRPr="0079458B">
        <w:t>RutEmpresaAuditoriExterna</w:t>
      </w:r>
      <w:proofErr w:type="spellEnd"/>
      <w:r>
        <w:t>)</w:t>
      </w:r>
      <w:r w:rsidR="005D4344">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6" w:name="_Toc353462689"/>
      <w:r w:rsidR="0079458B" w:rsidRPr="00B85336">
        <w:t>[810000] Nota - Información corporativa y declaración de cumplimiento con las NIIF</w:t>
      </w:r>
      <w:bookmarkEnd w:id="26"/>
    </w:p>
    <w:p w:rsidR="0079458B" w:rsidRDefault="0079458B" w:rsidP="00073666">
      <w:pPr>
        <w:pStyle w:val="Prrafodelista"/>
        <w:numPr>
          <w:ilvl w:val="0"/>
          <w:numId w:val="15"/>
        </w:numPr>
        <w:ind w:left="1416"/>
        <w:rPr>
          <w:lang w:val="es-MX"/>
        </w:rPr>
      </w:pPr>
      <w:r w:rsidRPr="00BB1D29">
        <w:rPr>
          <w:lang w:val="es-MX"/>
        </w:rPr>
        <w:t>Código de actividad principal (cl-</w:t>
      </w:r>
      <w:proofErr w:type="spellStart"/>
      <w:r w:rsidRPr="00BB1D29">
        <w:rPr>
          <w:lang w:val="es-MX"/>
        </w:rPr>
        <w:t>ci_</w:t>
      </w:r>
      <w:r w:rsidR="00171D0A" w:rsidRPr="00BB1D29">
        <w:rPr>
          <w:lang w:val="es-MX"/>
        </w:rPr>
        <w:t>CodigoActividadPrincipal</w:t>
      </w:r>
      <w:proofErr w:type="spellEnd"/>
      <w:r w:rsidRPr="00BB1D29">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B17A8C" w:rsidRDefault="00B17A8C" w:rsidP="00B17A8C">
      <w:pPr>
        <w:rPr>
          <w:lang w:val="es-MX"/>
        </w:rPr>
      </w:pPr>
    </w:p>
    <w:p w:rsidR="004C3DA5" w:rsidRDefault="004C3DA5" w:rsidP="00B17A8C">
      <w:pPr>
        <w:rPr>
          <w:lang w:val="es-MX"/>
        </w:rPr>
      </w:pPr>
    </w:p>
    <w:p w:rsidR="004C3DA5" w:rsidRDefault="004C3DA5" w:rsidP="00B17A8C">
      <w:pPr>
        <w:rPr>
          <w:lang w:val="es-MX"/>
        </w:rPr>
      </w:pPr>
    </w:p>
    <w:p w:rsidR="004C3DA5" w:rsidRPr="00B17A8C" w:rsidRDefault="004C3DA5" w:rsidP="00B17A8C">
      <w:pPr>
        <w:rPr>
          <w:lang w:val="es-MX"/>
        </w:rPr>
      </w:pPr>
    </w:p>
    <w:p w:rsidR="004C3DA5" w:rsidRDefault="004C3DA5" w:rsidP="004C3DA5">
      <w:pPr>
        <w:pStyle w:val="Ttulo2"/>
        <w:numPr>
          <w:ilvl w:val="0"/>
          <w:numId w:val="0"/>
        </w:numPr>
        <w:spacing w:before="0" w:line="240" w:lineRule="auto"/>
        <w:ind w:left="720"/>
      </w:pPr>
    </w:p>
    <w:p w:rsidR="004C3DA5" w:rsidRDefault="00111395" w:rsidP="004C3DA5">
      <w:pPr>
        <w:pStyle w:val="Ttulo2"/>
        <w:spacing w:before="0" w:line="240" w:lineRule="auto"/>
      </w:pPr>
      <w:bookmarkStart w:id="27" w:name="_Toc353462690"/>
      <w:r w:rsidRPr="00B13426">
        <w:t>VALIDACIÓN REGLA CONTABLE</w:t>
      </w:r>
      <w:r w:rsidR="004C3DA5">
        <w:t xml:space="preserve"> ESTADOS FINANCIEROS PRINCIPALES</w:t>
      </w:r>
      <w:bookmarkEnd w:id="27"/>
    </w:p>
    <w:p w:rsidR="004C3DA5" w:rsidRPr="004C3DA5" w:rsidRDefault="004C3DA5" w:rsidP="004C3DA5"/>
    <w:p w:rsidR="00172B22" w:rsidRDefault="00172B22" w:rsidP="00226D27">
      <w:pPr>
        <w:pStyle w:val="Ttulo3"/>
        <w:numPr>
          <w:ilvl w:val="1"/>
          <w:numId w:val="11"/>
        </w:numPr>
      </w:pPr>
      <w:bookmarkStart w:id="28" w:name="_Toc353462691"/>
      <w:r w:rsidRPr="00172B22">
        <w:t>[210000</w:t>
      </w:r>
      <w:r>
        <w:t xml:space="preserve"> o 220000</w:t>
      </w:r>
      <w:r w:rsidRPr="00172B22">
        <w:t>] Estado de situación financiera</w:t>
      </w:r>
      <w:bookmarkEnd w:id="28"/>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8A3B94" w:rsidRDefault="008A3B94" w:rsidP="008A3B94"/>
    <w:p w:rsidR="00A954FA" w:rsidRPr="002552C5" w:rsidRDefault="002552C5" w:rsidP="008C3CED">
      <w:pPr>
        <w:pStyle w:val="Ttulo3"/>
        <w:numPr>
          <w:ilvl w:val="1"/>
          <w:numId w:val="11"/>
        </w:numPr>
        <w:spacing w:line="360" w:lineRule="auto"/>
        <w:rPr>
          <w:lang w:val="es-MX"/>
        </w:rPr>
      </w:pPr>
      <w:bookmarkStart w:id="29" w:name="_Toc353462692"/>
      <w:r>
        <w:rPr>
          <w:lang w:val="es-MX"/>
        </w:rPr>
        <w:t>[</w:t>
      </w:r>
      <w:r w:rsidR="00532E54">
        <w:rPr>
          <w:lang w:val="es-MX"/>
        </w:rPr>
        <w:t>510000</w:t>
      </w:r>
      <w:r>
        <w:rPr>
          <w:lang w:val="es-MX"/>
        </w:rPr>
        <w:t xml:space="preserve">] </w:t>
      </w:r>
      <w:r w:rsidR="00A954FA" w:rsidRPr="002552C5">
        <w:rPr>
          <w:lang w:val="es-MX"/>
        </w:rPr>
        <w:t>Estado de flujo de efectivo</w:t>
      </w:r>
      <w:bookmarkEnd w:id="29"/>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B426D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B426D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B426D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B426D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B426D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B426D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30" w:name="_Toc353462693"/>
      <w:r>
        <w:rPr>
          <w:lang w:val="es-MX"/>
        </w:rPr>
        <w:t xml:space="preserve">[610000] </w:t>
      </w:r>
      <w:r w:rsidR="00A954FA" w:rsidRPr="002552C5">
        <w:rPr>
          <w:lang w:val="es-MX"/>
        </w:rPr>
        <w:t>Estado de Cambi</w:t>
      </w:r>
      <w:r>
        <w:rPr>
          <w:lang w:val="es-MX"/>
        </w:rPr>
        <w:t>o en el patrimonio</w:t>
      </w:r>
      <w:bookmarkEnd w:id="30"/>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P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A954FA" w:rsidRPr="00064DF8" w:rsidRDefault="00A954FA" w:rsidP="00064DF8">
      <w:pPr>
        <w:pStyle w:val="Prrafodelista"/>
        <w:numPr>
          <w:ilvl w:val="0"/>
          <w:numId w:val="36"/>
        </w:numPr>
      </w:pPr>
      <w:r w:rsidRPr="00064DF8">
        <w:t>Para cada miembro (columna) del Estado de cambio:</w:t>
      </w:r>
      <w:r w:rsidR="00FA1EA4">
        <w:t xml:space="preserve"> </w:t>
      </w:r>
    </w:p>
    <w:tbl>
      <w:tblPr>
        <w:tblW w:w="10206" w:type="dxa"/>
        <w:tblInd w:w="-497" w:type="dxa"/>
        <w:tblCellMar>
          <w:left w:w="70" w:type="dxa"/>
          <w:right w:w="70" w:type="dxa"/>
        </w:tblCellMar>
        <w:tblLook w:val="04A0" w:firstRow="1" w:lastRow="0" w:firstColumn="1" w:lastColumn="0" w:noHBand="0" w:noVBand="1"/>
      </w:tblPr>
      <w:tblGrid>
        <w:gridCol w:w="5073"/>
        <w:gridCol w:w="5133"/>
      </w:tblGrid>
      <w:tr w:rsidR="00A954FA" w:rsidRPr="00710B6F" w:rsidTr="00020197">
        <w:trPr>
          <w:trHeight w:val="225"/>
        </w:trPr>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A954FA" w:rsidRPr="00710B6F" w:rsidTr="00020197">
        <w:trPr>
          <w:trHeight w:val="287"/>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EquityAttributableToOwnersOfParentMember</w:t>
            </w:r>
            <w:proofErr w:type="spellEnd"/>
          </w:p>
        </w:tc>
      </w:tr>
      <w:tr w:rsidR="00A954FA" w:rsidRPr="00710B6F" w:rsidTr="00020197">
        <w:trPr>
          <w:trHeight w:val="225"/>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A954FA" w:rsidRPr="00710B6F" w:rsidTr="00020197">
        <w:trPr>
          <w:trHeight w:val="225"/>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A954FA" w:rsidRPr="00710B6F" w:rsidTr="00020197">
        <w:trPr>
          <w:trHeight w:val="225"/>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A954FA" w:rsidRPr="00710B6F" w:rsidTr="00020197">
        <w:trPr>
          <w:trHeight w:val="160"/>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A954FA" w:rsidRPr="00710B6F" w:rsidTr="00020197">
        <w:trPr>
          <w:trHeight w:val="225"/>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A954FA" w:rsidRPr="00710B6F" w:rsidTr="00020197">
        <w:trPr>
          <w:trHeight w:val="225"/>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A954FA" w:rsidRPr="00710B6F" w:rsidTr="00020197">
        <w:trPr>
          <w:trHeight w:val="244"/>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ReserveOfExchangeDifferencesOnTranslationMember</w:t>
            </w:r>
            <w:proofErr w:type="spellEnd"/>
          </w:p>
        </w:tc>
      </w:tr>
      <w:tr w:rsidR="00A954FA" w:rsidRPr="00710B6F" w:rsidTr="00020197">
        <w:trPr>
          <w:trHeight w:val="236"/>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064DF8" w:rsidRPr="00064DF8" w:rsidTr="00020197">
        <w:trPr>
          <w:trHeight w:val="470"/>
        </w:trPr>
        <w:tc>
          <w:tcPr>
            <w:tcW w:w="5073" w:type="dxa"/>
            <w:tcBorders>
              <w:top w:val="nil"/>
              <w:left w:val="single" w:sz="4" w:space="0" w:color="auto"/>
              <w:bottom w:val="single" w:sz="4" w:space="0" w:color="auto"/>
              <w:right w:val="single" w:sz="4" w:space="0" w:color="auto"/>
            </w:tcBorders>
            <w:shd w:val="clear" w:color="auto" w:fill="auto"/>
            <w:vAlign w:val="center"/>
          </w:tcPr>
          <w:p w:rsidR="00064DF8" w:rsidRPr="004248A2" w:rsidRDefault="00064DF8"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coberturas de inversiones netas en negocios en el extranjero [miembro]</w:t>
            </w:r>
          </w:p>
        </w:tc>
        <w:tc>
          <w:tcPr>
            <w:tcW w:w="5133" w:type="dxa"/>
            <w:tcBorders>
              <w:top w:val="nil"/>
              <w:left w:val="nil"/>
              <w:bottom w:val="single" w:sz="4" w:space="0" w:color="auto"/>
              <w:right w:val="single" w:sz="4" w:space="0" w:color="auto"/>
            </w:tcBorders>
            <w:shd w:val="clear" w:color="auto" w:fill="auto"/>
            <w:noWrap/>
            <w:vAlign w:val="center"/>
          </w:tcPr>
          <w:p w:rsidR="00635E4B" w:rsidRPr="00635E4B" w:rsidRDefault="00064DF8"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ReserveOfHedgesOfNetInvestmentInForeignOperations</w:t>
            </w:r>
            <w:proofErr w:type="spellEnd"/>
          </w:p>
          <w:p w:rsidR="00064DF8" w:rsidRPr="00635E4B" w:rsidRDefault="00064DF8"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A954FA" w:rsidRPr="00064DF8" w:rsidTr="00020197">
        <w:trPr>
          <w:trHeight w:val="406"/>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635E4B" w:rsidRDefault="00A954FA"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ReserveOfActuarialGainsOrLossesOnDefinedBenefitPlans</w:t>
            </w:r>
            <w:proofErr w:type="spellEnd"/>
          </w:p>
          <w:p w:rsidR="00A954FA" w:rsidRPr="00635E4B" w:rsidRDefault="00A954FA"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064DF8" w:rsidRPr="00064DF8" w:rsidTr="00020197">
        <w:trPr>
          <w:trHeight w:val="270"/>
        </w:trPr>
        <w:tc>
          <w:tcPr>
            <w:tcW w:w="5073" w:type="dxa"/>
            <w:tcBorders>
              <w:top w:val="nil"/>
              <w:left w:val="single" w:sz="4" w:space="0" w:color="auto"/>
              <w:bottom w:val="single" w:sz="4" w:space="0" w:color="auto"/>
              <w:right w:val="single" w:sz="4" w:space="0" w:color="auto"/>
            </w:tcBorders>
            <w:shd w:val="clear" w:color="auto" w:fill="auto"/>
            <w:vAlign w:val="center"/>
          </w:tcPr>
          <w:p w:rsidR="00064DF8" w:rsidRPr="004248A2" w:rsidRDefault="00064DF8"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5133" w:type="dxa"/>
            <w:tcBorders>
              <w:top w:val="nil"/>
              <w:left w:val="nil"/>
              <w:bottom w:val="single" w:sz="4" w:space="0" w:color="auto"/>
              <w:right w:val="single" w:sz="4" w:space="0" w:color="auto"/>
            </w:tcBorders>
            <w:shd w:val="clear" w:color="auto" w:fill="auto"/>
            <w:noWrap/>
            <w:vAlign w:val="center"/>
          </w:tcPr>
          <w:p w:rsidR="00064DF8" w:rsidRPr="00635E4B" w:rsidRDefault="00064DF8"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064DF8" w:rsidRPr="00064DF8" w:rsidTr="00020197">
        <w:trPr>
          <w:trHeight w:val="591"/>
        </w:trPr>
        <w:tc>
          <w:tcPr>
            <w:tcW w:w="5073" w:type="dxa"/>
            <w:tcBorders>
              <w:top w:val="nil"/>
              <w:left w:val="single" w:sz="4" w:space="0" w:color="auto"/>
              <w:bottom w:val="single" w:sz="4" w:space="0" w:color="auto"/>
              <w:right w:val="single" w:sz="4" w:space="0" w:color="auto"/>
            </w:tcBorders>
            <w:shd w:val="clear" w:color="auto" w:fill="auto"/>
            <w:vAlign w:val="center"/>
          </w:tcPr>
          <w:p w:rsidR="00064DF8" w:rsidRPr="004248A2" w:rsidRDefault="00635E4B"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lastRenderedPageBreak/>
              <w:t>Importes reconocidos en otro resultado integral y acumulados en el patrimonio relativos a activos no corrientes o grupos de activos para su disposición mantenidos para la venta [miembro]</w:t>
            </w:r>
          </w:p>
        </w:tc>
        <w:tc>
          <w:tcPr>
            <w:tcW w:w="5133" w:type="dxa"/>
            <w:tcBorders>
              <w:top w:val="nil"/>
              <w:left w:val="nil"/>
              <w:bottom w:val="single" w:sz="4" w:space="0" w:color="auto"/>
              <w:right w:val="single" w:sz="4" w:space="0" w:color="auto"/>
            </w:tcBorders>
            <w:shd w:val="clear" w:color="auto" w:fill="auto"/>
            <w:noWrap/>
            <w:vAlign w:val="center"/>
          </w:tcPr>
          <w:p w:rsid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AmountRecognisedInOtherComprehensiveIncomeAnd</w:t>
            </w:r>
            <w:proofErr w:type="spellEnd"/>
          </w:p>
          <w:p w:rsid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AccumulatedInEquityRelatingToNoncurrentAssets</w:t>
            </w:r>
            <w:proofErr w:type="spellEnd"/>
          </w:p>
          <w:p w:rsidR="00064DF8" w:rsidRP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OrDisposalGroupsHeldForSaleMember</w:t>
            </w:r>
            <w:proofErr w:type="spellEnd"/>
          </w:p>
        </w:tc>
      </w:tr>
      <w:tr w:rsidR="00064DF8" w:rsidRPr="00064DF8" w:rsidTr="00020197">
        <w:trPr>
          <w:trHeight w:val="591"/>
        </w:trPr>
        <w:tc>
          <w:tcPr>
            <w:tcW w:w="5073" w:type="dxa"/>
            <w:tcBorders>
              <w:top w:val="nil"/>
              <w:left w:val="single" w:sz="4" w:space="0" w:color="auto"/>
              <w:bottom w:val="single" w:sz="4" w:space="0" w:color="auto"/>
              <w:right w:val="single" w:sz="4" w:space="0" w:color="auto"/>
            </w:tcBorders>
            <w:shd w:val="clear" w:color="auto" w:fill="auto"/>
            <w:vAlign w:val="center"/>
          </w:tcPr>
          <w:p w:rsidR="00064DF8" w:rsidRPr="004248A2" w:rsidRDefault="00635E4B"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5133" w:type="dxa"/>
            <w:tcBorders>
              <w:top w:val="nil"/>
              <w:left w:val="nil"/>
              <w:bottom w:val="single" w:sz="4" w:space="0" w:color="auto"/>
              <w:right w:val="single" w:sz="4" w:space="0" w:color="auto"/>
            </w:tcBorders>
            <w:shd w:val="clear" w:color="auto" w:fill="auto"/>
            <w:noWrap/>
            <w:vAlign w:val="center"/>
          </w:tcPr>
          <w:p w:rsid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ReserveOfGainsAndLossesFromInvestmentsInEquity</w:t>
            </w:r>
            <w:proofErr w:type="spellEnd"/>
          </w:p>
          <w:p w:rsidR="00064DF8" w:rsidRP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InstrumentsMember</w:t>
            </w:r>
            <w:proofErr w:type="spellEnd"/>
          </w:p>
        </w:tc>
      </w:tr>
      <w:tr w:rsidR="00064DF8" w:rsidRPr="00064DF8" w:rsidTr="00020197">
        <w:trPr>
          <w:trHeight w:val="591"/>
        </w:trPr>
        <w:tc>
          <w:tcPr>
            <w:tcW w:w="5073" w:type="dxa"/>
            <w:tcBorders>
              <w:top w:val="nil"/>
              <w:left w:val="single" w:sz="4" w:space="0" w:color="auto"/>
              <w:bottom w:val="single" w:sz="4" w:space="0" w:color="auto"/>
              <w:right w:val="single" w:sz="4" w:space="0" w:color="auto"/>
            </w:tcBorders>
            <w:shd w:val="clear" w:color="auto" w:fill="auto"/>
            <w:vAlign w:val="center"/>
          </w:tcPr>
          <w:p w:rsidR="00064DF8" w:rsidRPr="004248A2" w:rsidRDefault="00635E4B"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5133" w:type="dxa"/>
            <w:tcBorders>
              <w:top w:val="nil"/>
              <w:left w:val="nil"/>
              <w:bottom w:val="single" w:sz="4" w:space="0" w:color="auto"/>
              <w:right w:val="single" w:sz="4" w:space="0" w:color="auto"/>
            </w:tcBorders>
            <w:shd w:val="clear" w:color="auto" w:fill="auto"/>
            <w:noWrap/>
            <w:vAlign w:val="center"/>
          </w:tcPr>
          <w:p w:rsid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ReserveOfChangeInFairValueOfFinancialLiability</w:t>
            </w:r>
            <w:proofErr w:type="spellEnd"/>
          </w:p>
          <w:p w:rsidR="00064DF8" w:rsidRPr="00635E4B" w:rsidRDefault="00635E4B"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AttributableToChangeInCreditRiskOfLiabilityMember</w:t>
            </w:r>
            <w:proofErr w:type="spellEnd"/>
          </w:p>
        </w:tc>
      </w:tr>
      <w:tr w:rsidR="00A954FA" w:rsidRPr="00064DF8" w:rsidTr="00020197">
        <w:trPr>
          <w:trHeight w:val="591"/>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635E4B" w:rsidRDefault="00A954FA"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ReserveOfGainsAndLossesOnRemeasuringAvailableforsale</w:t>
            </w:r>
            <w:proofErr w:type="spellEnd"/>
          </w:p>
          <w:p w:rsidR="00A954FA" w:rsidRPr="00635E4B" w:rsidRDefault="00A954FA"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FinancialAssetsMember</w:t>
            </w:r>
            <w:proofErr w:type="spellEnd"/>
          </w:p>
        </w:tc>
      </w:tr>
      <w:tr w:rsidR="00A954FA" w:rsidRPr="00064DF8" w:rsidTr="00020197">
        <w:trPr>
          <w:trHeight w:val="306"/>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5133" w:type="dxa"/>
            <w:tcBorders>
              <w:top w:val="nil"/>
              <w:left w:val="nil"/>
              <w:bottom w:val="single" w:sz="4" w:space="0" w:color="auto"/>
              <w:right w:val="single" w:sz="4" w:space="0" w:color="auto"/>
            </w:tcBorders>
            <w:shd w:val="clear" w:color="auto" w:fill="auto"/>
            <w:vAlign w:val="center"/>
            <w:hideMark/>
          </w:tcPr>
          <w:p w:rsidR="00A954FA" w:rsidRPr="00635E4B" w:rsidRDefault="00A954FA"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A954FA" w:rsidRPr="00710B6F" w:rsidTr="00020197">
        <w:trPr>
          <w:trHeight w:val="298"/>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A954FA" w:rsidRPr="00710B6F" w:rsidTr="00020197">
        <w:trPr>
          <w:trHeight w:val="304"/>
        </w:trPr>
        <w:tc>
          <w:tcPr>
            <w:tcW w:w="5073" w:type="dxa"/>
            <w:tcBorders>
              <w:top w:val="nil"/>
              <w:left w:val="single" w:sz="4" w:space="0" w:color="auto"/>
              <w:bottom w:val="single" w:sz="4" w:space="0" w:color="auto"/>
              <w:right w:val="single" w:sz="4" w:space="0" w:color="auto"/>
            </w:tcBorders>
            <w:shd w:val="clear" w:color="auto" w:fill="auto"/>
            <w:vAlign w:val="center"/>
            <w:hideMark/>
          </w:tcPr>
          <w:p w:rsidR="00A954FA" w:rsidRPr="004248A2" w:rsidRDefault="00A954FA" w:rsidP="00B426D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5133" w:type="dxa"/>
            <w:tcBorders>
              <w:top w:val="nil"/>
              <w:left w:val="nil"/>
              <w:bottom w:val="single" w:sz="4" w:space="0" w:color="auto"/>
              <w:right w:val="single" w:sz="4" w:space="0" w:color="auto"/>
            </w:tcBorders>
            <w:shd w:val="clear" w:color="auto" w:fill="auto"/>
            <w:noWrap/>
            <w:vAlign w:val="center"/>
            <w:hideMark/>
          </w:tcPr>
          <w:p w:rsidR="00A954FA" w:rsidRPr="004248A2" w:rsidRDefault="00A954FA" w:rsidP="00B426D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8C3CED" w:rsidRDefault="008C3CED" w:rsidP="008A3B94">
      <w:pPr>
        <w:rPr>
          <w:lang w:val="es-MX"/>
        </w:rPr>
      </w:pPr>
    </w:p>
    <w:p w:rsidR="008C3CED" w:rsidRDefault="008C3CED" w:rsidP="008A3B94">
      <w:pPr>
        <w:rPr>
          <w:lang w:val="es-MX"/>
        </w:rPr>
      </w:pPr>
    </w:p>
    <w:p w:rsidR="00A954FA" w:rsidRPr="00635E4B" w:rsidRDefault="00A954FA" w:rsidP="00635E4B">
      <w:pPr>
        <w:pStyle w:val="Prrafodelista"/>
        <w:numPr>
          <w:ilvl w:val="0"/>
          <w:numId w:val="36"/>
        </w:numPr>
      </w:pPr>
      <w:r w:rsidRPr="00635E4B">
        <w:t xml:space="preserve"> Se  validan las operaciones de los elementos (filas) que se indican:</w:t>
      </w: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A954FA" w:rsidRPr="00710B6F" w:rsidTr="00020197">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954FA" w:rsidRPr="00710B6F" w:rsidRDefault="00A954FA" w:rsidP="00B426D0">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A954FA" w:rsidRPr="00710B6F" w:rsidTr="00020197">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B426D0">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A954FA" w:rsidRPr="00710B6F" w:rsidTr="00020197">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B426D0">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A954FA" w:rsidRPr="00710B6F" w:rsidTr="00020197">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B426D0">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A954FA" w:rsidRPr="00710B6F" w:rsidTr="00020197">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B426D0">
            <w:pPr>
              <w:spacing w:after="0" w:line="240" w:lineRule="auto"/>
              <w:rPr>
                <w:rFonts w:eastAsia="Times New Roman" w:cs="Calibri"/>
                <w:sz w:val="16"/>
                <w:szCs w:val="16"/>
              </w:rPr>
            </w:pPr>
            <w:r w:rsidRPr="00710B6F">
              <w:rPr>
                <w:rFonts w:eastAsia="Times New Roman" w:cs="Calibri"/>
                <w:sz w:val="16"/>
                <w:szCs w:val="16"/>
              </w:rPr>
              <w:t>5=1+2+3+4</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B426D0">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4C3DA5" w:rsidRDefault="004C3DA5" w:rsidP="004C3DA5">
      <w:pPr>
        <w:pStyle w:val="Ttulo2"/>
      </w:pPr>
      <w:bookmarkStart w:id="31" w:name="_Toc353462694"/>
      <w:r>
        <w:t>OTRAS VALIDACIONES CONTABLES</w:t>
      </w:r>
      <w:bookmarkEnd w:id="31"/>
    </w:p>
    <w:p w:rsidR="004C3DA5" w:rsidRPr="00126C91" w:rsidRDefault="004C3DA5" w:rsidP="004C3DA5"/>
    <w:p w:rsidR="004C3DA5" w:rsidRDefault="004C3DA5" w:rsidP="004C3DA5">
      <w:pPr>
        <w:pStyle w:val="Ttulo2"/>
        <w:numPr>
          <w:ilvl w:val="1"/>
          <w:numId w:val="44"/>
        </w:numPr>
        <w:spacing w:before="200" w:after="0"/>
        <w:jc w:val="left"/>
      </w:pPr>
      <w:bookmarkStart w:id="32" w:name="_Toc353461631"/>
      <w:bookmarkStart w:id="33" w:name="_Toc353462695"/>
      <w:r>
        <w:t>Condiciones para la exigencia de Gasto por Depreciación y Amortización en notas</w:t>
      </w:r>
      <w:bookmarkEnd w:id="32"/>
      <w:bookmarkEnd w:id="33"/>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6A5623" w:rsidRDefault="004C3DA5" w:rsidP="004C3DA5">
      <w:pPr>
        <w:pStyle w:val="Prrafodelista"/>
        <w:numPr>
          <w:ilvl w:val="0"/>
          <w:numId w:val="39"/>
        </w:numPr>
        <w:spacing w:after="200"/>
        <w:jc w:val="left"/>
        <w:rPr>
          <w:lang w:val="en-US"/>
        </w:rPr>
      </w:pPr>
      <w:r w:rsidRPr="000037DF">
        <w:t xml:space="preserve"> </w:t>
      </w:r>
      <w:r w:rsidRPr="006A5623">
        <w:rPr>
          <w:lang w:val="en-US"/>
        </w:rPr>
        <w:t>(</w:t>
      </w:r>
      <w:proofErr w:type="spellStart"/>
      <w:r w:rsidRPr="006A5623">
        <w:rPr>
          <w:lang w:val="en-US"/>
        </w:rPr>
        <w:t>ifrs:PropertyPlantAndEquipment</w:t>
      </w:r>
      <w:proofErr w:type="spellEnd"/>
      <w:r w:rsidRPr="006A5623">
        <w:rPr>
          <w:lang w:val="en-US"/>
        </w:rPr>
        <w:t xml:space="preserve"> </w:t>
      </w:r>
      <w:r>
        <w:rPr>
          <w:lang w:val="en-US"/>
        </w:rPr>
        <w:t xml:space="preserve"> </w:t>
      </w:r>
      <w:r w:rsidRPr="006A5623">
        <w:rPr>
          <w:lang w:val="en-US"/>
        </w:rPr>
        <w:t>-</w:t>
      </w:r>
      <w:r>
        <w:rPr>
          <w:lang w:val="en-US"/>
        </w:rPr>
        <w:t xml:space="preserve"> </w:t>
      </w:r>
      <w:proofErr w:type="spellStart"/>
      <w:r w:rsidRPr="006A5623">
        <w:rPr>
          <w:lang w:val="en-US"/>
        </w:rPr>
        <w:t>ifrs:Land</w:t>
      </w:r>
      <w:proofErr w:type="spellEnd"/>
      <w:r w:rsidRPr="006A5623">
        <w:rPr>
          <w:lang w:val="en-US"/>
        </w:rPr>
        <w:t xml:space="preserve">) / </w:t>
      </w:r>
      <w:proofErr w:type="spellStart"/>
      <w:r w:rsidRPr="006A5623">
        <w:rPr>
          <w:lang w:val="en-US"/>
        </w:rPr>
        <w:t>ifrs:Assets</w:t>
      </w:r>
      <w:proofErr w:type="spellEnd"/>
      <w:r w:rsidRPr="006A5623">
        <w:rPr>
          <w:lang w:val="en-US"/>
        </w:rPr>
        <w:t xml:space="preserve"> &gt; 5%  </w:t>
      </w:r>
      <w:proofErr w:type="spellStart"/>
      <w:r w:rsidRPr="006A5623">
        <w:rPr>
          <w:lang w:val="en-US"/>
        </w:rPr>
        <w:t>buscar</w:t>
      </w:r>
      <w:proofErr w:type="spellEnd"/>
      <w:r w:rsidRPr="006A5623">
        <w:rPr>
          <w:lang w:val="en-US"/>
        </w:rPr>
        <w:t xml:space="preserve"> </w:t>
      </w:r>
      <w:proofErr w:type="spellStart"/>
      <w:r w:rsidRPr="004C3DA5">
        <w:rPr>
          <w:b/>
          <w:color w:val="C00000"/>
          <w:lang w:val="en-US"/>
        </w:rPr>
        <w:t>DepreciationAndAmortisationExpense</w:t>
      </w:r>
      <w:proofErr w:type="spellEnd"/>
    </w:p>
    <w:p w:rsidR="004C3DA5" w:rsidRPr="000037DF" w:rsidRDefault="004C3DA5" w:rsidP="004C3DA5">
      <w:pPr>
        <w:pStyle w:val="Prrafodelista"/>
        <w:numPr>
          <w:ilvl w:val="1"/>
          <w:numId w:val="39"/>
        </w:numPr>
        <w:spacing w:after="200"/>
        <w:jc w:val="left"/>
      </w:pPr>
      <w:r w:rsidRPr="000037DF">
        <w:t xml:space="preserve">Si no está  </w:t>
      </w:r>
      <w:proofErr w:type="spellStart"/>
      <w:r w:rsidRPr="000037DF">
        <w:t>DepreciationAndAmortisationExpense</w:t>
      </w:r>
      <w:proofErr w:type="spellEnd"/>
      <w:r w:rsidRPr="000037DF">
        <w:t xml:space="preserve"> se informa ERROR</w:t>
      </w:r>
    </w:p>
    <w:p w:rsidR="004C3DA5" w:rsidRPr="00EF24EB" w:rsidRDefault="004C3DA5" w:rsidP="004C3DA5">
      <w:pPr>
        <w:pStyle w:val="Prrafodelista"/>
      </w:pPr>
    </w:p>
    <w:p w:rsidR="004C3DA5" w:rsidRPr="004C3DA5" w:rsidRDefault="004C3DA5" w:rsidP="004C3DA5">
      <w:pPr>
        <w:pStyle w:val="Prrafodelista"/>
        <w:numPr>
          <w:ilvl w:val="0"/>
          <w:numId w:val="39"/>
        </w:numPr>
        <w:spacing w:after="200"/>
        <w:jc w:val="left"/>
        <w:rPr>
          <w:color w:val="C00000"/>
        </w:rPr>
      </w:pPr>
      <w:r>
        <w:t xml:space="preserve">Activos intangibles distintos de la plusvalía  y que corresponda sobre el  5% del total de activos, se deberá enviar una </w:t>
      </w:r>
      <w:r w:rsidRPr="004C3DA5">
        <w:rPr>
          <w:b/>
          <w:color w:val="C00000"/>
        </w:rPr>
        <w:t>advertencia</w:t>
      </w:r>
      <w:r>
        <w:rPr>
          <w:rStyle w:val="Refdenotaalpie"/>
        </w:rPr>
        <w:footnoteReference w:id="1"/>
      </w:r>
      <w:r>
        <w:t xml:space="preserve"> del tipo </w:t>
      </w:r>
      <w:r w:rsidRPr="004C3DA5">
        <w:rPr>
          <w:b/>
          <w:color w:val="C00000"/>
        </w:rPr>
        <w:t>“Si presenta Activos intangibles distintos de la plusvalía con vida útil definida deberá presentar la cuenta Gasto por depreciación y amortización y su apertura en la nota Análisis de ingresos y gastos Rol 800200”:</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ifrs:Intangible</w:t>
      </w:r>
      <w:r>
        <w:rPr>
          <w:lang w:val="en-US"/>
        </w:rPr>
        <w:t>AssetsOtherThanGoodwill</w:t>
      </w:r>
      <w:proofErr w:type="spellEnd"/>
      <w:r>
        <w:rPr>
          <w:lang w:val="en-US"/>
        </w:rPr>
        <w:t xml:space="preserve"> /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9C66D7" w:rsidRDefault="004C3DA5" w:rsidP="004C3DA5">
      <w:pPr>
        <w:pStyle w:val="Prrafodelista"/>
        <w:ind w:left="1440"/>
        <w:rPr>
          <w:lang w:val="en-US"/>
        </w:rPr>
      </w:pPr>
    </w:p>
    <w:p w:rsidR="004C3DA5" w:rsidRDefault="004C3DA5" w:rsidP="004C3DA5">
      <w:pPr>
        <w:pStyle w:val="Prrafodelista"/>
        <w:ind w:left="1440"/>
      </w:pPr>
      <w:r>
        <w:t xml:space="preserve">Si no está </w:t>
      </w:r>
      <w:proofErr w:type="spellStart"/>
      <w:r w:rsidRPr="005A35E3">
        <w:t>DepreciationAndAmortisationExpense</w:t>
      </w:r>
      <w:proofErr w:type="spellEnd"/>
      <w:r>
        <w:t xml:space="preserve">  ADVERTENCIA</w:t>
      </w:r>
    </w:p>
    <w:p w:rsidR="004C3DA5" w:rsidRDefault="004C3DA5" w:rsidP="004C3DA5">
      <w:pPr>
        <w:pStyle w:val="Prrafodelista"/>
        <w:ind w:left="1440"/>
      </w:pPr>
    </w:p>
    <w:p w:rsidR="004C3DA5" w:rsidRPr="004C3DA5" w:rsidRDefault="004C3DA5" w:rsidP="004C3DA5">
      <w:pPr>
        <w:pStyle w:val="Prrafodelista"/>
        <w:numPr>
          <w:ilvl w:val="0"/>
          <w:numId w:val="39"/>
        </w:numPr>
        <w:spacing w:after="200"/>
        <w:jc w:val="left"/>
        <w:rPr>
          <w:color w:val="C00000"/>
        </w:rPr>
      </w:pPr>
      <w:r>
        <w:t>Propiedad de inversión (</w:t>
      </w:r>
      <w:proofErr w:type="spellStart"/>
      <w:r w:rsidRPr="00B14EA2">
        <w:t>ifrs:InvestmentProperty</w:t>
      </w:r>
      <w:proofErr w:type="spellEnd"/>
      <w:r>
        <w:t xml:space="preserve">) y que corresponda sobre el  5% del total de activos se deberá enviar una </w:t>
      </w:r>
      <w:r w:rsidRPr="004C3DA5">
        <w:rPr>
          <w:b/>
          <w:color w:val="C00000"/>
        </w:rPr>
        <w:t>advertencia</w:t>
      </w:r>
      <w:r>
        <w:rPr>
          <w:rStyle w:val="Refdenotaalpie"/>
        </w:rPr>
        <w:footnoteReference w:id="2"/>
      </w:r>
      <w:r>
        <w:t xml:space="preserve"> del </w:t>
      </w:r>
      <w:r w:rsidRPr="004C3DA5">
        <w:rPr>
          <w:color w:val="C00000"/>
        </w:rPr>
        <w:t xml:space="preserve">tipo </w:t>
      </w:r>
      <w:r w:rsidRPr="004C3DA5">
        <w:rPr>
          <w:b/>
          <w:color w:val="C00000"/>
        </w:rPr>
        <w:t>“Si presenta Propiedad de inversión valorizadas al costo deberá presentar la cuenta Gasto por depreciación y amortización y su apertura en la nota Análisis de ingresos y gastos Rol 800200”</w:t>
      </w:r>
      <w:r w:rsidRPr="004C3DA5">
        <w:rPr>
          <w:color w:val="C00000"/>
        </w:rPr>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D5271E">
        <w:trPr>
          <w:gridAfter w:val="1"/>
          <w:wAfter w:w="32" w:type="dxa"/>
          <w:trHeight w:val="284"/>
          <w:jc w:val="center"/>
        </w:trPr>
        <w:tc>
          <w:tcPr>
            <w:tcW w:w="3976" w:type="dxa"/>
            <w:shd w:val="clear" w:color="auto" w:fill="auto"/>
          </w:tcPr>
          <w:p w:rsidR="004C3DA5" w:rsidRPr="00D718DB" w:rsidRDefault="004C3DA5" w:rsidP="00D5271E">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D5271E">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D5271E">
        <w:trPr>
          <w:trHeight w:val="284"/>
          <w:jc w:val="center"/>
        </w:trPr>
        <w:tc>
          <w:tcPr>
            <w:tcW w:w="3976" w:type="dxa"/>
            <w:shd w:val="clear" w:color="auto" w:fill="auto"/>
          </w:tcPr>
          <w:p w:rsidR="004C3DA5" w:rsidRPr="00D718DB" w:rsidRDefault="004C3DA5" w:rsidP="00D5271E">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D5271E">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D5271E">
        <w:trPr>
          <w:trHeight w:val="284"/>
          <w:jc w:val="center"/>
        </w:trPr>
        <w:tc>
          <w:tcPr>
            <w:tcW w:w="3976" w:type="dxa"/>
            <w:shd w:val="clear" w:color="auto" w:fill="auto"/>
          </w:tcPr>
          <w:p w:rsidR="004C3DA5" w:rsidRPr="00D718DB" w:rsidRDefault="004C3DA5" w:rsidP="00D5271E">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D5271E">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4C3DA5" w:rsidRDefault="004C3DA5" w:rsidP="004C3DA5">
      <w:pPr>
        <w:pStyle w:val="Ttulo2"/>
        <w:numPr>
          <w:ilvl w:val="1"/>
          <w:numId w:val="44"/>
        </w:numPr>
        <w:spacing w:before="200" w:after="0"/>
        <w:jc w:val="left"/>
      </w:pPr>
      <w:bookmarkStart w:id="34" w:name="_Toc353461632"/>
      <w:bookmarkStart w:id="35" w:name="_Toc353462696"/>
      <w:r>
        <w:t>Condiciones para la exigencia de abrir Deudores comerciales y otras cuentas por cobrar</w:t>
      </w:r>
      <w:bookmarkEnd w:id="34"/>
      <w:bookmarkEnd w:id="35"/>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lastRenderedPageBreak/>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6" w:name="_Toc353461633"/>
      <w:bookmarkStart w:id="37" w:name="_Toc353462697"/>
      <w:r w:rsidRPr="00C925CD">
        <w:t>Condiciones para la exigencia de abrir Otros pasivos</w:t>
      </w:r>
      <w:r>
        <w:t xml:space="preserve"> financieros</w:t>
      </w:r>
      <w:bookmarkEnd w:id="36"/>
      <w:bookmarkEnd w:id="37"/>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Default="00A97F66">
      <w:pPr>
        <w:rPr>
          <w:lang w:val="es-MX"/>
        </w:rPr>
      </w:pPr>
    </w:p>
    <w:p w:rsidR="00A97F66" w:rsidRDefault="00A97F66" w:rsidP="00A97F66">
      <w:r>
        <w:rPr>
          <w:lang w:val="es-MX"/>
        </w:rPr>
        <w:t>Este documento se complementa con</w:t>
      </w:r>
      <w:r w:rsidR="004E49E6">
        <w:rPr>
          <w:lang w:val="es-MX"/>
        </w:rPr>
        <w:t xml:space="preserve"> el </w:t>
      </w:r>
      <w:r>
        <w:rPr>
          <w:lang w:val="es-MX"/>
        </w:rPr>
        <w:t xml:space="preserve"> </w:t>
      </w:r>
      <w:r>
        <w:t>“Validaciones adicionales a las notas de los informes</w:t>
      </w:r>
      <w:r w:rsidR="00111395">
        <w:t xml:space="preserve"> XBRL – Taxonomía SVS CL-CI 2013</w:t>
      </w:r>
      <w:r>
        <w:t xml:space="preserve">” </w:t>
      </w:r>
    </w:p>
    <w:p w:rsidR="00A97F66" w:rsidRPr="00A97F66" w:rsidRDefault="00A97F66" w:rsidP="00D02EF3">
      <w:pPr>
        <w:pStyle w:val="Ttulo7"/>
      </w:pPr>
    </w:p>
    <w:sectPr w:rsidR="00A97F66" w:rsidRPr="00A97F66"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6B" w:rsidRDefault="0092066B" w:rsidP="00073666">
      <w:pPr>
        <w:spacing w:after="0" w:line="240" w:lineRule="auto"/>
      </w:pPr>
      <w:r>
        <w:separator/>
      </w:r>
    </w:p>
  </w:endnote>
  <w:endnote w:type="continuationSeparator" w:id="0">
    <w:p w:rsidR="0092066B" w:rsidRDefault="0092066B"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C90D52" w:rsidRPr="00C90D52" w:rsidRDefault="00C90D52">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57570E" w:rsidRPr="0057570E">
          <w:rPr>
            <w:b/>
            <w:noProof/>
            <w:color w:val="0070C0"/>
            <w:lang w:val="es-ES"/>
          </w:rPr>
          <w:t>3</w:t>
        </w:r>
        <w:r w:rsidRPr="00C90D52">
          <w:rPr>
            <w:b/>
            <w:color w:val="0070C0"/>
          </w:rPr>
          <w:fldChar w:fldCharType="end"/>
        </w:r>
      </w:p>
    </w:sdtContent>
  </w:sdt>
  <w:p w:rsidR="00AC1C3D" w:rsidRDefault="00AC1C3D"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6B" w:rsidRDefault="0092066B" w:rsidP="00073666">
      <w:pPr>
        <w:spacing w:after="0" w:line="240" w:lineRule="auto"/>
      </w:pPr>
      <w:r>
        <w:separator/>
      </w:r>
    </w:p>
  </w:footnote>
  <w:footnote w:type="continuationSeparator" w:id="0">
    <w:p w:rsidR="0092066B" w:rsidRDefault="0092066B" w:rsidP="00073666">
      <w:pPr>
        <w:spacing w:after="0" w:line="240" w:lineRule="auto"/>
      </w:pPr>
      <w:r>
        <w:continuationSeparator/>
      </w:r>
    </w:p>
  </w:footnote>
  <w:footnote w:id="1">
    <w:p w:rsidR="004C3DA5" w:rsidRDefault="004C3DA5"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4C3DA5" w:rsidRDefault="004C3DA5"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D" w:rsidRPr="00E90AE9" w:rsidRDefault="009D7EEB"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0A6297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3666"/>
    <w:rsid w:val="000A06EF"/>
    <w:rsid w:val="000B1484"/>
    <w:rsid w:val="000E343D"/>
    <w:rsid w:val="00111395"/>
    <w:rsid w:val="00111601"/>
    <w:rsid w:val="001429AA"/>
    <w:rsid w:val="00171D0A"/>
    <w:rsid w:val="00172B22"/>
    <w:rsid w:val="001A6FE5"/>
    <w:rsid w:val="001B0540"/>
    <w:rsid w:val="0021342A"/>
    <w:rsid w:val="00226D27"/>
    <w:rsid w:val="00231296"/>
    <w:rsid w:val="002552C5"/>
    <w:rsid w:val="00266617"/>
    <w:rsid w:val="00281331"/>
    <w:rsid w:val="00295299"/>
    <w:rsid w:val="002B75A5"/>
    <w:rsid w:val="002D47D4"/>
    <w:rsid w:val="003205D6"/>
    <w:rsid w:val="00335723"/>
    <w:rsid w:val="00355754"/>
    <w:rsid w:val="00375E60"/>
    <w:rsid w:val="00384A3A"/>
    <w:rsid w:val="00455492"/>
    <w:rsid w:val="00480C12"/>
    <w:rsid w:val="004B49E3"/>
    <w:rsid w:val="004C3DA5"/>
    <w:rsid w:val="004E49E6"/>
    <w:rsid w:val="004F02DB"/>
    <w:rsid w:val="00514BBE"/>
    <w:rsid w:val="00522C12"/>
    <w:rsid w:val="00532E54"/>
    <w:rsid w:val="005350A5"/>
    <w:rsid w:val="00567588"/>
    <w:rsid w:val="0057570E"/>
    <w:rsid w:val="00592610"/>
    <w:rsid w:val="00597544"/>
    <w:rsid w:val="005A35C3"/>
    <w:rsid w:val="005D4344"/>
    <w:rsid w:val="005D6520"/>
    <w:rsid w:val="006031AF"/>
    <w:rsid w:val="00635E4B"/>
    <w:rsid w:val="00661601"/>
    <w:rsid w:val="0066369F"/>
    <w:rsid w:val="0066392D"/>
    <w:rsid w:val="00692648"/>
    <w:rsid w:val="00695921"/>
    <w:rsid w:val="0069701C"/>
    <w:rsid w:val="006A7FB2"/>
    <w:rsid w:val="006B2C1B"/>
    <w:rsid w:val="006F7942"/>
    <w:rsid w:val="00764435"/>
    <w:rsid w:val="0079021C"/>
    <w:rsid w:val="0079458B"/>
    <w:rsid w:val="0083220D"/>
    <w:rsid w:val="008458C3"/>
    <w:rsid w:val="008541DD"/>
    <w:rsid w:val="008623C8"/>
    <w:rsid w:val="008A3B94"/>
    <w:rsid w:val="008B2542"/>
    <w:rsid w:val="008C3CED"/>
    <w:rsid w:val="00901FCB"/>
    <w:rsid w:val="0091678E"/>
    <w:rsid w:val="0092066B"/>
    <w:rsid w:val="009230EC"/>
    <w:rsid w:val="009503E7"/>
    <w:rsid w:val="00952FF3"/>
    <w:rsid w:val="0095565E"/>
    <w:rsid w:val="0098468E"/>
    <w:rsid w:val="0099293C"/>
    <w:rsid w:val="009D2335"/>
    <w:rsid w:val="009D7EEB"/>
    <w:rsid w:val="00A06D9A"/>
    <w:rsid w:val="00A474E9"/>
    <w:rsid w:val="00A60F77"/>
    <w:rsid w:val="00A90378"/>
    <w:rsid w:val="00A954FA"/>
    <w:rsid w:val="00A97F66"/>
    <w:rsid w:val="00AB7E52"/>
    <w:rsid w:val="00AC1C3D"/>
    <w:rsid w:val="00AE2889"/>
    <w:rsid w:val="00B17A87"/>
    <w:rsid w:val="00B17A8C"/>
    <w:rsid w:val="00B3570B"/>
    <w:rsid w:val="00B80C11"/>
    <w:rsid w:val="00B85336"/>
    <w:rsid w:val="00BB1D29"/>
    <w:rsid w:val="00BD3987"/>
    <w:rsid w:val="00C90D52"/>
    <w:rsid w:val="00CC6C58"/>
    <w:rsid w:val="00CF7F43"/>
    <w:rsid w:val="00D02EF3"/>
    <w:rsid w:val="00DC1298"/>
    <w:rsid w:val="00DF6BC0"/>
    <w:rsid w:val="00E254ED"/>
    <w:rsid w:val="00E71447"/>
    <w:rsid w:val="00E90AE9"/>
    <w:rsid w:val="00F17DC0"/>
    <w:rsid w:val="00F252F4"/>
    <w:rsid w:val="00F81C30"/>
    <w:rsid w:val="00F97AE8"/>
    <w:rsid w:val="00FA1EA4"/>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2FD58-5DEB-4DE1-93BD-8D7059CF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2875</Words>
  <Characters>15813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8</cp:revision>
  <dcterms:created xsi:type="dcterms:W3CDTF">2013-04-11T14:53:00Z</dcterms:created>
  <dcterms:modified xsi:type="dcterms:W3CDTF">2013-04-11T19:56:00Z</dcterms:modified>
</cp:coreProperties>
</file>